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146AA" w:rsidRDefault="008D438F">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A25DB" w:rsidP="009258A3">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9258A3">
                  <w:rPr>
                    <w:rFonts w:ascii="Arial" w:hAnsi="Arial" w:hint="cs"/>
                    <w:b/>
                    <w:bCs/>
                    <w:noProof w:val="0"/>
                    <w:sz w:val="26"/>
                    <w:szCs w:val="26"/>
                    <w:rtl/>
                  </w:rPr>
                  <w:t>ו.ר.</w:t>
                </w:r>
                <w:r w:rsidR="00064651">
                  <w:rPr>
                    <w:rFonts w:ascii="Arial" w:hAnsi="Arial"/>
                    <w:b/>
                    <w:bCs/>
                    <w:noProof w:val="0"/>
                    <w:sz w:val="26"/>
                    <w:szCs w:val="26"/>
                    <w:rtl/>
                  </w:rPr>
                  <w:t xml:space="preserve">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9258A3">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A25DB" w:rsidP="00D44968">
            <w:pPr>
              <w:suppressLineNumbers/>
              <w:rPr>
                <w:rFonts w:ascii="Arial" w:hAnsi="Arial"/>
                <w:b/>
                <w:bCs/>
                <w:noProof w:val="0"/>
                <w:sz w:val="26"/>
                <w:szCs w:val="26"/>
              </w:rPr>
            </w:pPr>
            <w:sdt>
              <w:sdtPr>
                <w:rPr>
                  <w:rtl/>
                </w:rPr>
                <w:alias w:val="1184"/>
                <w:tag w:val="1184"/>
                <w:id w:val="-340621022"/>
                <w:text w:multiLine="1"/>
              </w:sdtPr>
              <w:sdtEndPr/>
              <w:sdtContent>
                <w:r w:rsidR="008D438F">
                  <w:rPr>
                    <w:rFonts w:ascii="Arial" w:hAnsi="Arial"/>
                    <w:b/>
                    <w:bCs/>
                    <w:noProof w:val="0"/>
                    <w:sz w:val="26"/>
                    <w:szCs w:val="26"/>
                    <w:rtl/>
                  </w:rPr>
                  <w:t>נתבע</w:t>
                </w:r>
              </w:sdtContent>
            </w:sdt>
          </w:p>
        </w:tc>
        <w:tc>
          <w:tcPr>
            <w:tcW w:w="5571" w:type="dxa"/>
          </w:tcPr>
          <w:p w:rsidR="0094424E" w:rsidRPr="00E54CD9" w:rsidRDefault="006A25DB" w:rsidP="009258A3">
            <w:pPr>
              <w:suppressLineNumbers/>
              <w:rPr>
                <w:rFonts w:ascii="Arial" w:hAnsi="Arial"/>
                <w:b/>
                <w:bCs/>
                <w:noProof w:val="0"/>
                <w:sz w:val="26"/>
                <w:szCs w:val="26"/>
                <w:rtl/>
              </w:rPr>
            </w:pPr>
            <w:sdt>
              <w:sdtPr>
                <w:rPr>
                  <w:rtl/>
                </w:rPr>
                <w:alias w:val="1486"/>
                <w:tag w:val="1486"/>
                <w:id w:val="-309872140"/>
                <w:text w:multiLine="1"/>
              </w:sdtPr>
              <w:sdtEndPr/>
              <w:sdtContent>
                <w:r w:rsidR="009258A3">
                  <w:rPr>
                    <w:rFonts w:ascii="Arial" w:hAnsi="Arial" w:hint="cs"/>
                    <w:b/>
                    <w:bCs/>
                    <w:noProof w:val="0"/>
                    <w:sz w:val="26"/>
                    <w:szCs w:val="26"/>
                    <w:rtl/>
                  </w:rPr>
                  <w:t>א.ר.</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9258A3">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8D438F" w:rsidP="008D438F">
      <w:pPr>
        <w:spacing w:after="120" w:line="360" w:lineRule="auto"/>
        <w:jc w:val="both"/>
        <w:rPr>
          <w:rFonts w:ascii="Arial" w:hAnsi="Arial"/>
          <w:b/>
          <w:bCs/>
          <w:noProof w:val="0"/>
          <w:u w:val="single"/>
          <w:rtl/>
        </w:rPr>
      </w:pPr>
      <w:bookmarkStart w:id="0" w:name="NGCSBookmark"/>
      <w:bookmarkEnd w:id="0"/>
      <w:r>
        <w:rPr>
          <w:rFonts w:ascii="Arial" w:hAnsi="Arial" w:hint="cs"/>
          <w:b/>
          <w:bCs/>
          <w:noProof w:val="0"/>
          <w:rtl/>
        </w:rPr>
        <w:t xml:space="preserve">בענין: </w:t>
      </w:r>
      <w:r>
        <w:rPr>
          <w:rFonts w:ascii="Arial" w:hAnsi="Arial" w:hint="cs"/>
          <w:b/>
          <w:bCs/>
          <w:noProof w:val="0"/>
          <w:u w:val="single"/>
          <w:rtl/>
        </w:rPr>
        <w:t>קביעת מועד הקרע</w:t>
      </w:r>
    </w:p>
    <w:p w:rsidR="00694556" w:rsidRDefault="008D438F" w:rsidP="008D438F">
      <w:pPr>
        <w:spacing w:after="120" w:line="360" w:lineRule="auto"/>
        <w:jc w:val="both"/>
        <w:rPr>
          <w:rFonts w:ascii="Arial" w:hAnsi="Arial"/>
          <w:noProof w:val="0"/>
          <w:rtl/>
        </w:rPr>
      </w:pPr>
      <w:r>
        <w:rPr>
          <w:rFonts w:ascii="Arial" w:hAnsi="Arial" w:hint="cs"/>
          <w:noProof w:val="0"/>
          <w:rtl/>
        </w:rPr>
        <w:t>התובעת הגישה תביעה לפירוק שיתוף ואיזון משאבים (</w:t>
      </w:r>
      <w:r>
        <w:rPr>
          <w:rFonts w:ascii="Arial" w:hAnsi="Arial" w:hint="cs"/>
          <w:b/>
          <w:bCs/>
          <w:noProof w:val="0"/>
          <w:rtl/>
        </w:rPr>
        <w:t>"התביעה"</w:t>
      </w:r>
      <w:r>
        <w:rPr>
          <w:rFonts w:ascii="Arial" w:hAnsi="Arial" w:hint="cs"/>
          <w:noProof w:val="0"/>
          <w:rtl/>
        </w:rPr>
        <w:t>). בתביעה לא צוין מועד הקרע ולא נטען דבר לגבי המועד בו יש לבצע את איזון משאבי הצדדים.</w:t>
      </w:r>
      <w:r w:rsidR="00AB40C9">
        <w:rPr>
          <w:rFonts w:ascii="Arial" w:hAnsi="Arial" w:hint="cs"/>
          <w:noProof w:val="0"/>
          <w:rtl/>
        </w:rPr>
        <w:t xml:space="preserve"> בתביעות שהגישה האישה צויינה "פרידה" אך לא נטען בצורה ברורה מתי התרחשה הפרידה וכיצד ניתן להסתמך על מועד מסוים כדי לקבוע את מועד האיזון. </w:t>
      </w:r>
    </w:p>
    <w:p w:rsidR="00B862E5" w:rsidRDefault="00B862E5" w:rsidP="00B862E5">
      <w:pPr>
        <w:spacing w:after="120" w:line="360" w:lineRule="auto"/>
        <w:jc w:val="both"/>
        <w:rPr>
          <w:rFonts w:ascii="Arial" w:hAnsi="Arial"/>
          <w:noProof w:val="0"/>
          <w:rtl/>
        </w:rPr>
      </w:pPr>
      <w:r>
        <w:rPr>
          <w:rFonts w:ascii="Arial" w:hAnsi="Arial" w:hint="cs"/>
          <w:noProof w:val="0"/>
          <w:rtl/>
        </w:rPr>
        <w:t xml:space="preserve">בכתב ההגנה טען הנתבע, כי ביום 23.7.2021 הקפיא את כרטיסי האשראי וכי בחודש דצמבר 2020 גירשה את הנתבע מביתם באמצעות הודעת </w:t>
      </w:r>
      <w:r>
        <w:rPr>
          <w:rFonts w:ascii="Arial" w:hAnsi="Arial"/>
          <w:noProof w:val="0"/>
        </w:rPr>
        <w:t>WhatsApp</w:t>
      </w:r>
      <w:r>
        <w:rPr>
          <w:rFonts w:ascii="Arial" w:hAnsi="Arial" w:hint="cs"/>
          <w:noProof w:val="0"/>
          <w:rtl/>
        </w:rPr>
        <w:t xml:space="preserve">. עוד טען הנתבע, כי יש לקבוע את מועד הקרע ביום 15.11.2011, עת עזבה התובעת את ביתם המשותף וחזרה לישראל </w:t>
      </w:r>
      <w:r w:rsidR="000325E2">
        <w:rPr>
          <w:rFonts w:ascii="Arial" w:hAnsi="Arial" w:hint="cs"/>
          <w:noProof w:val="0"/>
          <w:rtl/>
        </w:rPr>
        <w:t xml:space="preserve">ללא תיאום. </w:t>
      </w:r>
    </w:p>
    <w:p w:rsidR="000325E2" w:rsidRDefault="000325E2" w:rsidP="00B862E5">
      <w:pPr>
        <w:spacing w:after="120" w:line="360" w:lineRule="auto"/>
        <w:jc w:val="both"/>
        <w:rPr>
          <w:rFonts w:ascii="Arial" w:hAnsi="Arial"/>
          <w:noProof w:val="0"/>
          <w:rtl/>
        </w:rPr>
      </w:pPr>
      <w:r>
        <w:rPr>
          <w:rFonts w:ascii="Arial" w:hAnsi="Arial" w:hint="cs"/>
          <w:noProof w:val="0"/>
          <w:rtl/>
        </w:rPr>
        <w:t xml:space="preserve">אוסיף, כי לכתב ההגנה צורף תצהיר בדבר </w:t>
      </w:r>
      <w:r w:rsidR="00684609">
        <w:rPr>
          <w:rFonts w:ascii="Arial" w:hAnsi="Arial" w:hint="cs"/>
          <w:noProof w:val="0"/>
          <w:rtl/>
        </w:rPr>
        <w:t>נישואי</w:t>
      </w:r>
      <w:r w:rsidR="00684609">
        <w:rPr>
          <w:rFonts w:ascii="Arial" w:hAnsi="Arial" w:hint="eastAsia"/>
          <w:noProof w:val="0"/>
          <w:rtl/>
        </w:rPr>
        <w:t>ן</w:t>
      </w:r>
      <w:r>
        <w:rPr>
          <w:rFonts w:ascii="Arial" w:hAnsi="Arial" w:hint="cs"/>
          <w:noProof w:val="0"/>
          <w:rtl/>
        </w:rPr>
        <w:t xml:space="preserve"> החיים בנפרד במסגרתו הצהירה התובעת, כי החל מיום 15.12.2011 הצדדים אינם חיים יחד ואינם מקיימים משק בית משותף וכן מכתב מבאת כוחה של התובעת אשר נושא תאריך 7.1.2021 בו צוין, כי התובעת החליטה כי ברצונה לסיים את מערכת הנ</w:t>
      </w:r>
      <w:r w:rsidR="006604CF">
        <w:rPr>
          <w:rFonts w:ascii="Arial" w:hAnsi="Arial" w:hint="cs"/>
          <w:noProof w:val="0"/>
          <w:rtl/>
        </w:rPr>
        <w:t>י</w:t>
      </w:r>
      <w:r>
        <w:rPr>
          <w:rFonts w:ascii="Arial" w:hAnsi="Arial" w:hint="cs"/>
          <w:noProof w:val="0"/>
          <w:rtl/>
        </w:rPr>
        <w:t xml:space="preserve">שואין. </w:t>
      </w:r>
    </w:p>
    <w:p w:rsidR="00B862E5" w:rsidRDefault="00B862E5" w:rsidP="008D438F">
      <w:pPr>
        <w:spacing w:after="120" w:line="360" w:lineRule="auto"/>
        <w:jc w:val="both"/>
        <w:rPr>
          <w:rFonts w:ascii="Arial" w:hAnsi="Arial"/>
          <w:noProof w:val="0"/>
          <w:rtl/>
        </w:rPr>
      </w:pPr>
      <w:r>
        <w:rPr>
          <w:rFonts w:ascii="Arial" w:hAnsi="Arial" w:hint="cs"/>
          <w:noProof w:val="0"/>
          <w:rtl/>
        </w:rPr>
        <w:t>ב</w:t>
      </w:r>
      <w:r w:rsidR="006604CF">
        <w:rPr>
          <w:rFonts w:ascii="Arial" w:hAnsi="Arial" w:hint="cs"/>
          <w:noProof w:val="0"/>
          <w:rtl/>
        </w:rPr>
        <w:t>יום 28.2.2022, במסגרת ישיבת קדם המשפט, גובשה הסכמה, כי מועד הקרע הוא מועד הגשת הבקשה ליישוב סכסוך (עמ' 9, ש' 14-13).</w:t>
      </w:r>
    </w:p>
    <w:p w:rsidR="006604CF" w:rsidRDefault="006604CF" w:rsidP="008D438F">
      <w:pPr>
        <w:spacing w:after="120" w:line="360" w:lineRule="auto"/>
        <w:jc w:val="both"/>
        <w:rPr>
          <w:rFonts w:ascii="Arial" w:hAnsi="Arial"/>
          <w:noProof w:val="0"/>
          <w:rtl/>
        </w:rPr>
      </w:pPr>
      <w:r>
        <w:rPr>
          <w:rFonts w:ascii="Arial" w:hAnsi="Arial" w:hint="cs"/>
          <w:noProof w:val="0"/>
          <w:rtl/>
        </w:rPr>
        <w:t xml:space="preserve">לאחר שגובשה הסכמה זו, במסגרת תביעת הנתבע (6.3.2022) טען, כי מועד הקרע הוא המועד בו קיבל הוראה מהתובעת שלא להכנס לדירת המגורים עוד </w:t>
      </w:r>
      <w:r>
        <w:rPr>
          <w:rFonts w:ascii="Arial" w:hAnsi="Arial"/>
          <w:noProof w:val="0"/>
          <w:rtl/>
        </w:rPr>
        <w:t>–</w:t>
      </w:r>
      <w:r>
        <w:rPr>
          <w:rFonts w:ascii="Arial" w:hAnsi="Arial" w:hint="cs"/>
          <w:noProof w:val="0"/>
          <w:rtl/>
        </w:rPr>
        <w:t xml:space="preserve"> ביום 3.1.2021.</w:t>
      </w:r>
      <w:r w:rsidR="005B236C">
        <w:rPr>
          <w:rFonts w:ascii="Arial" w:hAnsi="Arial" w:hint="cs"/>
          <w:noProof w:val="0"/>
          <w:rtl/>
        </w:rPr>
        <w:t xml:space="preserve"> יצוין, כי הצדדים התגרשו בתחילת חודש מרץ 2022.</w:t>
      </w:r>
    </w:p>
    <w:p w:rsidR="006604CF" w:rsidRDefault="006604CF" w:rsidP="008D438F">
      <w:pPr>
        <w:spacing w:after="120" w:line="360" w:lineRule="auto"/>
        <w:jc w:val="both"/>
        <w:rPr>
          <w:rFonts w:ascii="Arial" w:hAnsi="Arial"/>
          <w:noProof w:val="0"/>
          <w:rtl/>
        </w:rPr>
      </w:pPr>
      <w:r>
        <w:rPr>
          <w:rFonts w:ascii="Arial" w:hAnsi="Arial" w:hint="cs"/>
          <w:noProof w:val="0"/>
          <w:rtl/>
        </w:rPr>
        <w:t xml:space="preserve">ביום 14.3.2021 הודיעה התובעת, כי מועד פתיחת ההליכים בבית הדין הרבני הוא מועד הקרע </w:t>
      </w:r>
      <w:r>
        <w:rPr>
          <w:rFonts w:ascii="Arial" w:hAnsi="Arial"/>
          <w:noProof w:val="0"/>
          <w:rtl/>
        </w:rPr>
        <w:t>–</w:t>
      </w:r>
      <w:r>
        <w:rPr>
          <w:rFonts w:ascii="Arial" w:hAnsi="Arial" w:hint="cs"/>
          <w:noProof w:val="0"/>
          <w:rtl/>
        </w:rPr>
        <w:t xml:space="preserve"> בחודש יולי 2021.</w:t>
      </w:r>
    </w:p>
    <w:p w:rsidR="006604CF" w:rsidRDefault="006604CF" w:rsidP="009258A3">
      <w:pPr>
        <w:spacing w:after="120" w:line="360" w:lineRule="auto"/>
        <w:jc w:val="both"/>
        <w:rPr>
          <w:rFonts w:ascii="Arial" w:hAnsi="Arial"/>
          <w:noProof w:val="0"/>
          <w:rtl/>
        </w:rPr>
      </w:pPr>
      <w:r>
        <w:rPr>
          <w:rFonts w:ascii="Arial" w:hAnsi="Arial" w:hint="cs"/>
          <w:noProof w:val="0"/>
          <w:rtl/>
        </w:rPr>
        <w:t>ביום 3.4.2022 טען הנתבע, כי מועד הקרע הוא במועד עזיבת התובעת</w:t>
      </w:r>
      <w:r w:rsidR="0075015D">
        <w:rPr>
          <w:rFonts w:ascii="Arial" w:hAnsi="Arial" w:hint="cs"/>
          <w:noProof w:val="0"/>
          <w:rtl/>
        </w:rPr>
        <w:t xml:space="preserve"> את </w:t>
      </w:r>
      <w:r w:rsidR="009258A3">
        <w:rPr>
          <w:rFonts w:ascii="Arial" w:hAnsi="Arial" w:hint="cs"/>
          <w:noProof w:val="0"/>
          <w:rtl/>
        </w:rPr>
        <w:t>-----</w:t>
      </w:r>
      <w:r w:rsidR="0075015D">
        <w:rPr>
          <w:rFonts w:ascii="Arial" w:hAnsi="Arial" w:hint="cs"/>
          <w:noProof w:val="0"/>
          <w:rtl/>
        </w:rPr>
        <w:t xml:space="preserve"> </w:t>
      </w:r>
      <w:r w:rsidR="0075015D">
        <w:rPr>
          <w:rFonts w:ascii="Arial" w:hAnsi="Arial"/>
          <w:noProof w:val="0"/>
          <w:rtl/>
        </w:rPr>
        <w:t>–</w:t>
      </w:r>
      <w:r w:rsidR="0075015D">
        <w:rPr>
          <w:rFonts w:ascii="Arial" w:hAnsi="Arial" w:hint="cs"/>
          <w:noProof w:val="0"/>
          <w:rtl/>
        </w:rPr>
        <w:t xml:space="preserve"> 15.12.2011.</w:t>
      </w:r>
      <w:r w:rsidR="00EB1029">
        <w:rPr>
          <w:rFonts w:ascii="Arial" w:hAnsi="Arial" w:hint="cs"/>
          <w:noProof w:val="0"/>
          <w:rtl/>
        </w:rPr>
        <w:t xml:space="preserve"> התובעת טענה, כי החתימה על תצהיר החיים בנפרד הוא תוצר של דרישה של הנתבע ובשל הסתבכות שלו עם </w:t>
      </w:r>
      <w:r w:rsidR="00EB1029">
        <w:rPr>
          <w:rFonts w:ascii="Arial" w:hAnsi="Arial" w:hint="cs"/>
          <w:noProof w:val="0"/>
          <w:rtl/>
        </w:rPr>
        <w:lastRenderedPageBreak/>
        <w:t>שלטונות המס בשל שהייה משך זמן ממושך בארץ. לתגובת התובעת צורף תיעוד של בילויים וחופשות בשנים 2018-2016.</w:t>
      </w:r>
      <w:r w:rsidR="005B236C">
        <w:rPr>
          <w:rFonts w:ascii="Arial" w:hAnsi="Arial" w:hint="cs"/>
          <w:noProof w:val="0"/>
          <w:rtl/>
        </w:rPr>
        <w:t xml:space="preserve"> בנוסף, מ"תעודת בירור פרטים על נוסע" עולה שהות רציפה ותדירה של הנתבע בארץ. </w:t>
      </w:r>
    </w:p>
    <w:p w:rsidR="00F83C3C" w:rsidRDefault="00F83C3C" w:rsidP="008D438F">
      <w:pPr>
        <w:spacing w:after="120" w:line="360" w:lineRule="auto"/>
        <w:jc w:val="both"/>
        <w:rPr>
          <w:rFonts w:ascii="Arial" w:hAnsi="Arial"/>
          <w:noProof w:val="0"/>
          <w:rtl/>
        </w:rPr>
      </w:pPr>
      <w:r>
        <w:rPr>
          <w:rFonts w:ascii="Arial" w:hAnsi="Arial" w:hint="cs"/>
          <w:noProof w:val="0"/>
          <w:rtl/>
        </w:rPr>
        <w:t xml:space="preserve">בנוסח צו פורמאלי למינוי מומחה נקבע הנתבע בתאריך הגשת הבקשה ליישוב סכסוך כמועד הקובע, אולם בהבהרה שהוגשה בעקבות החלטה מיום 9.6.2024 (תשובה מיום 17.6.2024) נטען, כי המועד הקובע הוא 30.20.2020, עת נאסר על הנתבע לשוב לבית המגורים. </w:t>
      </w:r>
    </w:p>
    <w:p w:rsidR="00F83C3C" w:rsidRDefault="00F83C3C" w:rsidP="008D438F">
      <w:pPr>
        <w:spacing w:after="120" w:line="360" w:lineRule="auto"/>
        <w:jc w:val="both"/>
        <w:rPr>
          <w:rFonts w:ascii="Arial" w:hAnsi="Arial"/>
          <w:noProof w:val="0"/>
          <w:rtl/>
        </w:rPr>
      </w:pPr>
      <w:r>
        <w:rPr>
          <w:rFonts w:ascii="Arial" w:hAnsi="Arial" w:hint="cs"/>
          <w:noProof w:val="0"/>
          <w:rtl/>
        </w:rPr>
        <w:t xml:space="preserve">בהתייחסות שהגישה התובעת נטען, כי המועד צוין על ידי הנתבע עצמו, כי צו המינוי כבר נחתם וכי במהלך ההליך טען הנתבע </w:t>
      </w:r>
      <w:r w:rsidR="00725259">
        <w:rPr>
          <w:rFonts w:ascii="Arial" w:hAnsi="Arial" w:hint="cs"/>
          <w:noProof w:val="0"/>
          <w:rtl/>
        </w:rPr>
        <w:t xml:space="preserve">טענות שאינן עקביות, </w:t>
      </w:r>
      <w:r>
        <w:rPr>
          <w:rFonts w:ascii="Arial" w:hAnsi="Arial" w:hint="cs"/>
          <w:noProof w:val="0"/>
          <w:rtl/>
        </w:rPr>
        <w:t xml:space="preserve">כי מועד הקרע התרחש עוד טרם לידת הילדים (במהלך שנת </w:t>
      </w:r>
      <w:r w:rsidR="00725259">
        <w:rPr>
          <w:rFonts w:ascii="Arial" w:hAnsi="Arial" w:hint="cs"/>
          <w:noProof w:val="0"/>
          <w:rtl/>
        </w:rPr>
        <w:t xml:space="preserve">2010) או במועד בו נאסר עליו להיכנס לדירה וזאת שעה שמעולם לא נאסר עליו להיכנס לדירה וודאי לא בתאריך האמור. </w:t>
      </w:r>
    </w:p>
    <w:p w:rsidR="00DD08D1" w:rsidRDefault="00725259" w:rsidP="009258A3">
      <w:pPr>
        <w:spacing w:after="120" w:line="360" w:lineRule="auto"/>
        <w:jc w:val="both"/>
        <w:rPr>
          <w:rFonts w:ascii="Arial" w:hAnsi="Arial"/>
          <w:noProof w:val="0"/>
          <w:rtl/>
        </w:rPr>
      </w:pPr>
      <w:r>
        <w:rPr>
          <w:rFonts w:ascii="Arial" w:hAnsi="Arial" w:hint="cs"/>
          <w:noProof w:val="0"/>
          <w:rtl/>
        </w:rPr>
        <w:t xml:space="preserve">בהשלמת הטיעון שהגיש הנתבע שב על העמדה, כי מועד הקרע הוא בעת עזיבת התובעת את </w:t>
      </w:r>
      <w:r w:rsidR="009258A3">
        <w:rPr>
          <w:rFonts w:ascii="Arial" w:hAnsi="Arial" w:hint="cs"/>
          <w:noProof w:val="0"/>
          <w:rtl/>
        </w:rPr>
        <w:t>------</w:t>
      </w:r>
      <w:r>
        <w:rPr>
          <w:rFonts w:ascii="Arial" w:hAnsi="Arial" w:hint="cs"/>
          <w:noProof w:val="0"/>
          <w:rtl/>
        </w:rPr>
        <w:t xml:space="preserve">, בטרם נולדו הילדים אך הוא אינו עומד על תאריך זה אלא על התאריך בו נזרק מבית המגורים. </w:t>
      </w:r>
    </w:p>
    <w:p w:rsidR="00725259" w:rsidRDefault="00725259" w:rsidP="008D438F">
      <w:pPr>
        <w:spacing w:after="120" w:line="360" w:lineRule="auto"/>
        <w:jc w:val="both"/>
        <w:rPr>
          <w:rFonts w:ascii="Arial" w:hAnsi="Arial"/>
          <w:noProof w:val="0"/>
          <w:rtl/>
        </w:rPr>
      </w:pPr>
      <w:r>
        <w:rPr>
          <w:rFonts w:ascii="Arial" w:hAnsi="Arial" w:hint="cs"/>
          <w:noProof w:val="0"/>
          <w:rtl/>
        </w:rPr>
        <w:t>התובעת טענה, כי</w:t>
      </w:r>
      <w:r w:rsidR="00DD08D1">
        <w:rPr>
          <w:rFonts w:ascii="Arial" w:hAnsi="Arial" w:hint="cs"/>
          <w:noProof w:val="0"/>
          <w:rtl/>
        </w:rPr>
        <w:t xml:space="preserve"> לא היתה כל מניעה משהות של הנתבע בבית וכי הוא עזב את הארץ ביולי 2021. </w:t>
      </w:r>
    </w:p>
    <w:p w:rsidR="00DD08D1" w:rsidRDefault="00DD08D1" w:rsidP="008D438F">
      <w:pPr>
        <w:spacing w:after="120" w:line="360" w:lineRule="auto"/>
        <w:jc w:val="both"/>
        <w:rPr>
          <w:rFonts w:ascii="Arial" w:hAnsi="Arial"/>
          <w:b/>
          <w:bCs/>
          <w:noProof w:val="0"/>
          <w:u w:val="single"/>
          <w:rtl/>
        </w:rPr>
      </w:pPr>
      <w:r w:rsidRPr="00DD08D1">
        <w:rPr>
          <w:rFonts w:ascii="Arial" w:hAnsi="Arial" w:hint="cs"/>
          <w:b/>
          <w:bCs/>
          <w:noProof w:val="0"/>
          <w:u w:val="single"/>
          <w:rtl/>
        </w:rPr>
        <w:t>הכרעה:</w:t>
      </w:r>
    </w:p>
    <w:p w:rsidR="000F60B0" w:rsidRDefault="00DD08D1" w:rsidP="00DD08D1">
      <w:pPr>
        <w:spacing w:after="120" w:line="360" w:lineRule="auto"/>
        <w:jc w:val="both"/>
        <w:rPr>
          <w:rFonts w:ascii="Arial" w:hAnsi="Arial"/>
          <w:noProof w:val="0"/>
          <w:rtl/>
        </w:rPr>
      </w:pPr>
      <w:r w:rsidRPr="00DD08D1">
        <w:rPr>
          <w:rFonts w:ascii="Arial" w:hAnsi="Arial" w:hint="cs"/>
          <w:noProof w:val="0"/>
          <w:rtl/>
        </w:rPr>
        <w:t>חוק יחסי ממון בין בני זוג, תשל"</w:t>
      </w:r>
      <w:r>
        <w:rPr>
          <w:rFonts w:ascii="Arial" w:hAnsi="Arial" w:hint="cs"/>
          <w:noProof w:val="0"/>
          <w:rtl/>
        </w:rPr>
        <w:t>ג-1973 קובע, כי הזכות לאיזון משאבים תהיה לכל אחד מבני הזוג אף טרם פקיעת הנישואין</w:t>
      </w:r>
      <w:r w:rsidR="000F60B0">
        <w:rPr>
          <w:rFonts w:ascii="Arial" w:hAnsi="Arial" w:hint="cs"/>
          <w:noProof w:val="0"/>
          <w:rtl/>
        </w:rPr>
        <w:t>, בין היתר, אם קיים קרע בין בני זוג.</w:t>
      </w:r>
    </w:p>
    <w:p w:rsidR="000F60B0" w:rsidRDefault="000F60B0" w:rsidP="000F60B0">
      <w:pPr>
        <w:spacing w:after="120" w:line="360" w:lineRule="auto"/>
        <w:jc w:val="both"/>
        <w:rPr>
          <w:rFonts w:ascii="Arial" w:hAnsi="Arial"/>
          <w:noProof w:val="0"/>
          <w:rtl/>
        </w:rPr>
      </w:pPr>
      <w:r>
        <w:rPr>
          <w:rFonts w:ascii="Arial" w:hAnsi="Arial" w:hint="cs"/>
          <w:noProof w:val="0"/>
          <w:rtl/>
        </w:rPr>
        <w:t>"</w:t>
      </w:r>
      <w:r w:rsidRPr="000F60B0">
        <w:rPr>
          <w:rFonts w:ascii="Arial" w:hAnsi="Arial"/>
          <w:b/>
          <w:bCs/>
          <w:noProof w:val="0"/>
          <w:rtl/>
        </w:rPr>
        <w:t>מעת שמצא בית המשפט כי "קיים קרע בין בני הזוג" רשאי הוא להורות על איזון משאבים. לרוב אף יקבע בית המשפט את "מועד הקרע" כנקודת הזמן המתאימה לחישוב והערכת כלל הרכוש שנצבר על ידי הצדדים. רוצה לומר – "מועד הקרע" משמש הן כמועד המאפשר לבית המשפט להורות על עצם ביצועו של הליך איזון משאבים והן כמועד אשר ישמש כנקודת זמן בה יוערך, יחושב ויאוזן בפועל צֶבֶר הזכויות והחובות של בני הזוג</w:t>
      </w:r>
      <w:r>
        <w:rPr>
          <w:rFonts w:ascii="Arial" w:hAnsi="Arial" w:hint="cs"/>
          <w:noProof w:val="0"/>
          <w:rtl/>
        </w:rPr>
        <w:t>" (</w:t>
      </w:r>
      <w:r w:rsidRPr="000F60B0">
        <w:rPr>
          <w:rFonts w:ascii="Arial" w:hAnsi="Arial"/>
          <w:noProof w:val="0"/>
          <w:rtl/>
        </w:rPr>
        <w:t>תמש (פ"ת) 38559-05-11‏ ‏</w:t>
      </w:r>
      <w:r w:rsidRPr="000F60B0">
        <w:rPr>
          <w:rFonts w:ascii="Arial" w:hAnsi="Arial"/>
          <w:b/>
          <w:bCs/>
          <w:noProof w:val="0"/>
          <w:rtl/>
        </w:rPr>
        <w:t>ת. ס נ' ד. ס</w:t>
      </w:r>
      <w:r w:rsidRPr="000F60B0">
        <w:rPr>
          <w:rFonts w:ascii="Arial" w:hAnsi="Arial" w:hint="cs"/>
          <w:noProof w:val="0"/>
          <w:rtl/>
        </w:rPr>
        <w:t xml:space="preserve"> (1.12.2013)</w:t>
      </w:r>
      <w:r w:rsidR="00A0208A">
        <w:rPr>
          <w:rFonts w:ascii="Arial" w:hAnsi="Arial" w:hint="cs"/>
          <w:noProof w:val="0"/>
          <w:rtl/>
        </w:rPr>
        <w:t xml:space="preserve">; </w:t>
      </w:r>
      <w:r w:rsidR="00A0208A">
        <w:rPr>
          <w:rFonts w:ascii="Arial" w:hAnsi="Arial" w:hint="cs"/>
          <w:b/>
          <w:bCs/>
          <w:noProof w:val="0"/>
          <w:rtl/>
        </w:rPr>
        <w:t>"ענין ת.ס")</w:t>
      </w:r>
      <w:r>
        <w:rPr>
          <w:rFonts w:ascii="Arial" w:hAnsi="Arial" w:hint="cs"/>
          <w:noProof w:val="0"/>
          <w:rtl/>
        </w:rPr>
        <w:t>).</w:t>
      </w:r>
    </w:p>
    <w:p w:rsidR="00A0208A" w:rsidRDefault="000F60B0" w:rsidP="000F60B0">
      <w:pPr>
        <w:spacing w:after="120" w:line="360" w:lineRule="auto"/>
        <w:jc w:val="both"/>
        <w:rPr>
          <w:rFonts w:ascii="Arial" w:hAnsi="Arial"/>
          <w:noProof w:val="0"/>
          <w:rtl/>
        </w:rPr>
      </w:pPr>
      <w:r>
        <w:rPr>
          <w:rFonts w:ascii="Arial" w:hAnsi="Arial" w:hint="cs"/>
          <w:noProof w:val="0"/>
          <w:rtl/>
        </w:rPr>
        <w:t>בכדי לקבוע מהי אותה נקודה בה נפער הקרע ע</w:t>
      </w:r>
      <w:r w:rsidR="00A0208A">
        <w:rPr>
          <w:rFonts w:ascii="Arial" w:hAnsi="Arial" w:hint="cs"/>
          <w:noProof w:val="0"/>
          <w:rtl/>
        </w:rPr>
        <w:t>ל בית המשפט לבחון, בין היתר, מתי חל שבר בלתי ניתן לאיחוי ביחסים בין הצדדים, מתי הגיעו הנישואין לסיומם בפועל, מתי החלה התנהלות כלכלית נפרד ועצמאית וכו'.</w:t>
      </w:r>
    </w:p>
    <w:p w:rsidR="00A0208A" w:rsidRDefault="00A0208A" w:rsidP="00A0208A">
      <w:pPr>
        <w:spacing w:after="120" w:line="360" w:lineRule="auto"/>
        <w:jc w:val="both"/>
        <w:rPr>
          <w:rFonts w:ascii="Arial" w:hAnsi="Arial"/>
          <w:noProof w:val="0"/>
          <w:rtl/>
        </w:rPr>
      </w:pPr>
      <w:r>
        <w:rPr>
          <w:rFonts w:ascii="Arial" w:hAnsi="Arial" w:hint="cs"/>
          <w:noProof w:val="0"/>
          <w:rtl/>
        </w:rPr>
        <w:t xml:space="preserve">על בית המשפט להתחקות אחר התנהלות הצדדים ולבחון האם קיימת אינדיקציה לכך שהקרע "אינו ניתן לאיחוי" והתקיימה "שבירת כלים מוחלטת" ממנה אין תקומה למערכת יחסים זוגית (ענין ת.ס. וכן </w:t>
      </w:r>
      <w:r w:rsidRPr="00A0208A">
        <w:rPr>
          <w:rFonts w:ascii="Arial" w:hAnsi="Arial"/>
          <w:noProof w:val="0"/>
          <w:rtl/>
        </w:rPr>
        <w:t>תמ</w:t>
      </w:r>
      <w:r w:rsidR="0096728F">
        <w:rPr>
          <w:rFonts w:ascii="Arial" w:hAnsi="Arial" w:hint="cs"/>
          <w:noProof w:val="0"/>
          <w:rtl/>
        </w:rPr>
        <w:t>"</w:t>
      </w:r>
      <w:r w:rsidRPr="00A0208A">
        <w:rPr>
          <w:rFonts w:ascii="Arial" w:hAnsi="Arial"/>
          <w:noProof w:val="0"/>
          <w:rtl/>
        </w:rPr>
        <w:t>ש (ת"א) 51836-06-16‏ </w:t>
      </w:r>
      <w:r w:rsidRPr="00A0208A">
        <w:rPr>
          <w:rFonts w:ascii="Arial" w:hAnsi="Arial"/>
          <w:b/>
          <w:bCs/>
          <w:noProof w:val="0"/>
          <w:rtl/>
        </w:rPr>
        <w:t>מ' ב' נ' ש' ב'</w:t>
      </w:r>
      <w:r w:rsidRPr="00A0208A">
        <w:rPr>
          <w:rFonts w:ascii="Arial" w:hAnsi="Arial"/>
          <w:noProof w:val="0"/>
          <w:rtl/>
        </w:rPr>
        <w:t>‏</w:t>
      </w:r>
      <w:r>
        <w:rPr>
          <w:rFonts w:ascii="Arial" w:hAnsi="Arial" w:hint="cs"/>
          <w:noProof w:val="0"/>
          <w:rtl/>
        </w:rPr>
        <w:t xml:space="preserve"> (9.11.2018)).</w:t>
      </w:r>
    </w:p>
    <w:p w:rsidR="00A0208A" w:rsidRDefault="00A0208A" w:rsidP="00A0208A">
      <w:pPr>
        <w:spacing w:after="120" w:line="360" w:lineRule="auto"/>
        <w:jc w:val="both"/>
        <w:rPr>
          <w:rFonts w:ascii="Arial" w:hAnsi="Arial"/>
          <w:noProof w:val="0"/>
          <w:rtl/>
        </w:rPr>
      </w:pPr>
      <w:r>
        <w:rPr>
          <w:rFonts w:ascii="Arial" w:hAnsi="Arial" w:hint="cs"/>
          <w:noProof w:val="0"/>
          <w:rtl/>
        </w:rPr>
        <w:t>ב</w:t>
      </w:r>
      <w:r w:rsidR="00FE4CCA" w:rsidRPr="0096728F">
        <w:rPr>
          <w:rFonts w:ascii="Arial" w:hAnsi="Arial"/>
          <w:noProof w:val="0"/>
          <w:rtl/>
        </w:rPr>
        <w:t xml:space="preserve">עמש (חי') 23541-01-17‏ ‏ </w:t>
      </w:r>
      <w:r w:rsidR="00FE4CCA" w:rsidRPr="0096728F">
        <w:rPr>
          <w:rFonts w:ascii="Arial" w:hAnsi="Arial"/>
          <w:b/>
          <w:bCs/>
          <w:noProof w:val="0"/>
          <w:rtl/>
        </w:rPr>
        <w:t>פלונית נ' פלוני</w:t>
      </w:r>
      <w:r w:rsidR="00FE4CCA" w:rsidRPr="0096728F">
        <w:rPr>
          <w:rFonts w:ascii="Arial" w:hAnsi="Arial" w:hint="cs"/>
          <w:b/>
          <w:bCs/>
          <w:noProof w:val="0"/>
          <w:rtl/>
        </w:rPr>
        <w:t xml:space="preserve"> </w:t>
      </w:r>
      <w:r w:rsidR="00FE4CCA" w:rsidRPr="0096728F">
        <w:rPr>
          <w:rFonts w:ascii="Arial" w:hAnsi="Arial" w:hint="cs"/>
          <w:noProof w:val="0"/>
          <w:rtl/>
        </w:rPr>
        <w:t>(</w:t>
      </w:r>
      <w:r w:rsidR="00FE4CCA">
        <w:rPr>
          <w:rFonts w:ascii="Arial" w:hAnsi="Arial" w:hint="cs"/>
          <w:noProof w:val="0"/>
          <w:rtl/>
        </w:rPr>
        <w:t>9.8.2017)</w:t>
      </w:r>
      <w:r w:rsidR="0096728F">
        <w:rPr>
          <w:rFonts w:ascii="Arial" w:hAnsi="Arial" w:hint="cs"/>
          <w:noProof w:val="0"/>
          <w:rtl/>
        </w:rPr>
        <w:t>, ק</w:t>
      </w:r>
      <w:r w:rsidR="00FE4CCA">
        <w:rPr>
          <w:rFonts w:ascii="Arial" w:hAnsi="Arial" w:hint="cs"/>
          <w:noProof w:val="0"/>
          <w:rtl/>
        </w:rPr>
        <w:t>בע בית המשפט, כך:</w:t>
      </w:r>
    </w:p>
    <w:p w:rsidR="00A0208A" w:rsidRPr="00A0208A" w:rsidRDefault="0096728F" w:rsidP="0096728F">
      <w:pPr>
        <w:spacing w:line="360" w:lineRule="auto"/>
        <w:ind w:left="1134" w:right="1134"/>
        <w:jc w:val="both"/>
        <w:rPr>
          <w:rFonts w:ascii="Arial" w:hAnsi="Arial"/>
          <w:b/>
          <w:bCs/>
          <w:noProof w:val="0"/>
        </w:rPr>
      </w:pPr>
      <w:r w:rsidRPr="0096728F">
        <w:rPr>
          <w:rFonts w:ascii="Arial" w:hAnsi="Arial" w:hint="cs"/>
          <w:b/>
          <w:bCs/>
          <w:noProof w:val="0"/>
          <w:rtl/>
        </w:rPr>
        <w:lastRenderedPageBreak/>
        <w:t>"</w:t>
      </w:r>
      <w:r w:rsidR="00A0208A" w:rsidRPr="00A0208A">
        <w:rPr>
          <w:rFonts w:ascii="Arial" w:hAnsi="Arial"/>
          <w:b/>
          <w:bCs/>
          <w:noProof w:val="0"/>
          <w:rtl/>
        </w:rPr>
        <w:t>מהו "מועד הקרע"?</w:t>
      </w:r>
    </w:p>
    <w:p w:rsidR="00A0208A" w:rsidRPr="00A0208A" w:rsidRDefault="00A0208A" w:rsidP="0096728F">
      <w:pPr>
        <w:spacing w:line="360" w:lineRule="auto"/>
        <w:ind w:left="1134" w:right="1134"/>
        <w:jc w:val="both"/>
        <w:rPr>
          <w:rFonts w:ascii="Arial" w:hAnsi="Arial"/>
          <w:b/>
          <w:bCs/>
          <w:noProof w:val="0"/>
          <w:rtl/>
        </w:rPr>
      </w:pPr>
      <w:r w:rsidRPr="00A0208A">
        <w:rPr>
          <w:rFonts w:ascii="Arial" w:hAnsi="Arial"/>
          <w:b/>
          <w:bCs/>
          <w:noProof w:val="0"/>
          <w:rtl/>
        </w:rPr>
        <w:t>הקרע ייתכן במספר מישורים:</w:t>
      </w:r>
    </w:p>
    <w:p w:rsidR="00A0208A" w:rsidRPr="00A0208A" w:rsidRDefault="00A0208A" w:rsidP="0096728F">
      <w:pPr>
        <w:spacing w:line="360" w:lineRule="auto"/>
        <w:ind w:left="1134" w:right="1134"/>
        <w:jc w:val="both"/>
        <w:rPr>
          <w:rFonts w:ascii="Arial" w:hAnsi="Arial"/>
          <w:b/>
          <w:bCs/>
          <w:noProof w:val="0"/>
          <w:rtl/>
        </w:rPr>
      </w:pPr>
      <w:r w:rsidRPr="00A0208A">
        <w:rPr>
          <w:rFonts w:ascii="Arial" w:hAnsi="Arial"/>
          <w:b/>
          <w:bCs/>
          <w:noProof w:val="0"/>
          <w:rtl/>
        </w:rPr>
        <w:t>קרע פיזי – ובכלל זה יציאה מבית המגורים, הפרדת מגורים, נקיטה בהליכים משפטיים.</w:t>
      </w:r>
    </w:p>
    <w:p w:rsidR="00A0208A" w:rsidRPr="00A0208A" w:rsidRDefault="00A0208A" w:rsidP="0096728F">
      <w:pPr>
        <w:spacing w:line="360" w:lineRule="auto"/>
        <w:ind w:left="1134" w:right="1134"/>
        <w:jc w:val="both"/>
        <w:rPr>
          <w:rFonts w:ascii="Arial" w:hAnsi="Arial"/>
          <w:b/>
          <w:bCs/>
          <w:noProof w:val="0"/>
          <w:rtl/>
        </w:rPr>
      </w:pPr>
      <w:r w:rsidRPr="00A0208A">
        <w:rPr>
          <w:rFonts w:ascii="Arial" w:hAnsi="Arial"/>
          <w:b/>
          <w:bCs/>
          <w:noProof w:val="0"/>
          <w:rtl/>
        </w:rPr>
        <w:t>קרע כלכלי – ובכלל זה הפסקת ניהול משק הבית במשותף.</w:t>
      </w:r>
    </w:p>
    <w:p w:rsidR="00A0208A" w:rsidRDefault="00A0208A" w:rsidP="0096728F">
      <w:pPr>
        <w:spacing w:line="360" w:lineRule="auto"/>
        <w:ind w:left="1134" w:right="1134"/>
        <w:jc w:val="both"/>
        <w:rPr>
          <w:rFonts w:ascii="Arial" w:hAnsi="Arial"/>
          <w:noProof w:val="0"/>
          <w:rtl/>
        </w:rPr>
      </w:pPr>
      <w:r w:rsidRPr="00A0208A">
        <w:rPr>
          <w:rFonts w:ascii="Arial" w:hAnsi="Arial"/>
          <w:b/>
          <w:bCs/>
          <w:noProof w:val="0"/>
          <w:rtl/>
        </w:rPr>
        <w:t>קרע זוגי – ובכלל זה הפרת נאמנות מצד בן הזוג, אלימות בין בני הזוג, הגשת תלונה במשטרה על אלימות ועוד</w:t>
      </w:r>
      <w:r w:rsidR="0096728F" w:rsidRPr="0096728F">
        <w:rPr>
          <w:rFonts w:ascii="Arial" w:hAnsi="Arial" w:hint="cs"/>
          <w:b/>
          <w:bCs/>
          <w:noProof w:val="0"/>
          <w:rtl/>
        </w:rPr>
        <w:t>"</w:t>
      </w:r>
      <w:r w:rsidRPr="00A0208A">
        <w:rPr>
          <w:rFonts w:ascii="Arial" w:hAnsi="Arial"/>
          <w:noProof w:val="0"/>
          <w:rtl/>
        </w:rPr>
        <w:t>.</w:t>
      </w:r>
    </w:p>
    <w:p w:rsidR="00A0208A" w:rsidRPr="004536D4" w:rsidRDefault="0096728F" w:rsidP="004536D4">
      <w:pPr>
        <w:spacing w:before="120" w:after="120" w:line="360" w:lineRule="auto"/>
        <w:ind w:left="567"/>
        <w:jc w:val="both"/>
        <w:rPr>
          <w:rFonts w:ascii="Arial" w:hAnsi="Arial"/>
          <w:noProof w:val="0"/>
          <w:rtl/>
        </w:rPr>
      </w:pPr>
      <w:r>
        <w:rPr>
          <w:rFonts w:ascii="Arial" w:hAnsi="Arial" w:hint="cs"/>
          <w:noProof w:val="0"/>
          <w:rtl/>
        </w:rPr>
        <w:t>בית המשפט קבע, כי "</w:t>
      </w:r>
      <w:r w:rsidRPr="0096728F">
        <w:rPr>
          <w:rFonts w:ascii="Arial" w:hAnsi="Arial" w:hint="cs"/>
          <w:b/>
          <w:bCs/>
          <w:noProof w:val="0"/>
          <w:rtl/>
        </w:rPr>
        <w:t>ל</w:t>
      </w:r>
      <w:r w:rsidR="00A0208A" w:rsidRPr="00A0208A">
        <w:rPr>
          <w:rFonts w:ascii="Arial" w:hAnsi="Arial"/>
          <w:b/>
          <w:bCs/>
          <w:noProof w:val="0"/>
          <w:rtl/>
        </w:rPr>
        <w:t>בית המשפט שיקול דעת בנדון, בהתאם לנסיבות המקרה שבפניו</w:t>
      </w:r>
      <w:r>
        <w:rPr>
          <w:rFonts w:ascii="Arial" w:hAnsi="Arial" w:hint="cs"/>
          <w:noProof w:val="0"/>
          <w:rtl/>
        </w:rPr>
        <w:t xml:space="preserve">" (שם) וכי </w:t>
      </w:r>
      <w:r w:rsidRPr="0096728F">
        <w:rPr>
          <w:rFonts w:ascii="David" w:hAnsi="David" w:hint="cs"/>
          <w:b/>
          <w:bCs/>
          <w:color w:val="000000"/>
          <w:shd w:val="clear" w:color="auto" w:fill="FFFFFF"/>
          <w:rtl/>
        </w:rPr>
        <w:t>"</w:t>
      </w:r>
      <w:r w:rsidRPr="0096728F">
        <w:rPr>
          <w:rFonts w:ascii="David" w:hAnsi="David"/>
          <w:b/>
          <w:bCs/>
          <w:color w:val="000000"/>
          <w:shd w:val="clear" w:color="auto" w:fill="FFFFFF"/>
          <w:rtl/>
        </w:rPr>
        <w:t>אין המדובר ברשימה סגורה וכל מקרה נבחן לגופו בהתאם לנסיבותיו ולשיקול הדעת של בית המשפט. בתוך כך על בית המשפט לבחון מהו המועד בו חדלו הצדדים</w:t>
      </w:r>
      <w:r w:rsidRPr="0096728F">
        <w:rPr>
          <w:rFonts w:ascii="Arial" w:hAnsi="Arial" w:hint="cs"/>
          <w:b/>
          <w:bCs/>
          <w:noProof w:val="0"/>
          <w:rtl/>
        </w:rPr>
        <w:t xml:space="preserve"> </w:t>
      </w:r>
      <w:r w:rsidRPr="0096728F">
        <w:rPr>
          <w:rFonts w:ascii="David" w:hAnsi="David"/>
          <w:b/>
          <w:bCs/>
          <w:color w:val="000000"/>
          <w:shd w:val="clear" w:color="auto" w:fill="FFFFFF"/>
        </w:rPr>
        <w:t> </w:t>
      </w:r>
      <w:r w:rsidRPr="0096728F">
        <w:rPr>
          <w:rFonts w:ascii="David" w:hAnsi="David"/>
          <w:b/>
          <w:bCs/>
          <w:color w:val="000000"/>
          <w:shd w:val="clear" w:color="auto" w:fill="FFFFFF"/>
          <w:rtl/>
        </w:rPr>
        <w:t>לראות עצמם כשותפים, הלכה למעשה ומהי נקודת הזמן בה, דה פקטו, הגיעו הנישואין אל קצם</w:t>
      </w:r>
      <w:r>
        <w:rPr>
          <w:rFonts w:ascii="David" w:hAnsi="David" w:hint="cs"/>
          <w:color w:val="000000"/>
          <w:shd w:val="clear" w:color="auto" w:fill="FFFFFF"/>
          <w:rtl/>
        </w:rPr>
        <w:t xml:space="preserve">" </w:t>
      </w:r>
      <w:r w:rsidRPr="004536D4">
        <w:rPr>
          <w:rFonts w:ascii="Arial" w:hAnsi="Arial" w:hint="cs"/>
          <w:noProof w:val="0"/>
          <w:rtl/>
        </w:rPr>
        <w:t>(</w:t>
      </w:r>
      <w:r w:rsidR="004536D4">
        <w:rPr>
          <w:rFonts w:ascii="Arial" w:hAnsi="Arial"/>
          <w:noProof w:val="0"/>
          <w:rtl/>
        </w:rPr>
        <w:t>רמ"ש (</w:t>
      </w:r>
      <w:r w:rsidR="004536D4" w:rsidRPr="004536D4">
        <w:rPr>
          <w:rFonts w:ascii="Arial" w:hAnsi="Arial"/>
          <w:noProof w:val="0"/>
          <w:rtl/>
        </w:rPr>
        <w:t>באר שבע) 10598-04-24 </w:t>
      </w:r>
      <w:r w:rsidR="004536D4" w:rsidRPr="004536D4">
        <w:rPr>
          <w:rFonts w:ascii="Arial" w:hAnsi="Arial"/>
          <w:b/>
          <w:bCs/>
          <w:noProof w:val="0"/>
          <w:rtl/>
        </w:rPr>
        <w:t>פלונית נ' פלוני</w:t>
      </w:r>
      <w:r w:rsidR="004536D4" w:rsidRPr="004536D4">
        <w:rPr>
          <w:rFonts w:ascii="Arial" w:hAnsi="Arial"/>
          <w:noProof w:val="0"/>
          <w:rtl/>
        </w:rPr>
        <w:t xml:space="preserve"> </w:t>
      </w:r>
      <w:r w:rsidR="004536D4">
        <w:rPr>
          <w:rFonts w:ascii="Arial" w:hAnsi="Arial" w:hint="cs"/>
          <w:noProof w:val="0"/>
          <w:rtl/>
        </w:rPr>
        <w:t>(</w:t>
      </w:r>
      <w:r w:rsidR="004536D4" w:rsidRPr="004536D4">
        <w:rPr>
          <w:rFonts w:ascii="Arial" w:hAnsi="Arial"/>
          <w:noProof w:val="0"/>
          <w:rtl/>
        </w:rPr>
        <w:t>21.5.2024</w:t>
      </w:r>
      <w:r w:rsidR="004536D4">
        <w:rPr>
          <w:rFonts w:ascii="Arial" w:hAnsi="Arial" w:hint="cs"/>
          <w:noProof w:val="0"/>
          <w:rtl/>
        </w:rPr>
        <w:t>)).</w:t>
      </w:r>
    </w:p>
    <w:p w:rsidR="00182B00" w:rsidRDefault="00182B00" w:rsidP="00182B00">
      <w:pPr>
        <w:spacing w:after="120" w:line="360" w:lineRule="auto"/>
        <w:jc w:val="both"/>
        <w:rPr>
          <w:rFonts w:ascii="Arial" w:hAnsi="Arial"/>
          <w:noProof w:val="0"/>
          <w:rtl/>
        </w:rPr>
      </w:pPr>
      <w:r>
        <w:rPr>
          <w:rFonts w:ascii="Arial" w:hAnsi="Arial" w:hint="cs"/>
          <w:noProof w:val="0"/>
          <w:rtl/>
        </w:rPr>
        <w:t>לענייננו -</w:t>
      </w:r>
    </w:p>
    <w:p w:rsidR="00182B00" w:rsidRDefault="0075015D" w:rsidP="00182B00">
      <w:pPr>
        <w:spacing w:after="120" w:line="360" w:lineRule="auto"/>
        <w:jc w:val="both"/>
        <w:rPr>
          <w:rFonts w:ascii="Arial" w:hAnsi="Arial"/>
          <w:noProof w:val="0"/>
          <w:rtl/>
        </w:rPr>
      </w:pPr>
      <w:r>
        <w:rPr>
          <w:rFonts w:ascii="Arial" w:hAnsi="Arial" w:hint="cs"/>
          <w:noProof w:val="0"/>
          <w:rtl/>
        </w:rPr>
        <w:t>איני סבורה כי ניתן לקבל את טענת ה</w:t>
      </w:r>
      <w:r w:rsidR="00182B00">
        <w:rPr>
          <w:rFonts w:ascii="Arial" w:hAnsi="Arial" w:hint="cs"/>
          <w:noProof w:val="0"/>
          <w:rtl/>
        </w:rPr>
        <w:t>נתבע</w:t>
      </w:r>
      <w:r>
        <w:rPr>
          <w:rFonts w:ascii="Arial" w:hAnsi="Arial" w:hint="cs"/>
          <w:noProof w:val="0"/>
          <w:rtl/>
        </w:rPr>
        <w:t xml:space="preserve"> בדבר מועד הקרע בסוף שנת </w:t>
      </w:r>
      <w:r w:rsidR="00182B00">
        <w:rPr>
          <w:rFonts w:ascii="Arial" w:hAnsi="Arial" w:hint="cs"/>
          <w:noProof w:val="0"/>
          <w:rtl/>
        </w:rPr>
        <w:t xml:space="preserve"> </w:t>
      </w:r>
      <w:r>
        <w:rPr>
          <w:rFonts w:ascii="Arial" w:hAnsi="Arial" w:hint="cs"/>
          <w:noProof w:val="0"/>
          <w:rtl/>
        </w:rPr>
        <w:t xml:space="preserve">2011 </w:t>
      </w:r>
      <w:r w:rsidR="00182B00">
        <w:rPr>
          <w:rFonts w:ascii="Arial" w:hAnsi="Arial" w:hint="cs"/>
          <w:noProof w:val="0"/>
          <w:rtl/>
        </w:rPr>
        <w:t xml:space="preserve">או בסוף שנת 2010 (הנתבע טען כך וכך), בטרם נולדו ילדי הצדדים, שעה שההתנהלות הכלכלית היתה משותפת, שעה שהוצג תיעוד של בילויים משותפים וודאי שלא, בנסיבות בהן </w:t>
      </w:r>
      <w:r>
        <w:rPr>
          <w:rFonts w:ascii="Arial" w:hAnsi="Arial" w:hint="cs"/>
          <w:noProof w:val="0"/>
          <w:rtl/>
        </w:rPr>
        <w:t xml:space="preserve">בחודש ספטמבר 2017 חתמו </w:t>
      </w:r>
      <w:r w:rsidR="00182B00">
        <w:rPr>
          <w:rFonts w:ascii="Arial" w:hAnsi="Arial" w:hint="cs"/>
          <w:noProof w:val="0"/>
          <w:rtl/>
        </w:rPr>
        <w:t xml:space="preserve">הצדדים </w:t>
      </w:r>
      <w:r>
        <w:rPr>
          <w:rFonts w:ascii="Arial" w:hAnsi="Arial" w:hint="cs"/>
          <w:noProof w:val="0"/>
          <w:rtl/>
        </w:rPr>
        <w:t>על הסכם ממון המתייחס, בין היתר, לצב</w:t>
      </w:r>
      <w:r w:rsidR="005B236C">
        <w:rPr>
          <w:rFonts w:ascii="Arial" w:hAnsi="Arial" w:hint="cs"/>
          <w:noProof w:val="0"/>
          <w:rtl/>
        </w:rPr>
        <w:t>ירת רכוש משותפת במהלך הנישואין ולאור הטענה בדבר רכישת בית מגורים משותף בחודש מאי 2018</w:t>
      </w:r>
      <w:r w:rsidR="00182B00">
        <w:rPr>
          <w:rFonts w:ascii="Arial" w:hAnsi="Arial" w:hint="cs"/>
          <w:noProof w:val="0"/>
          <w:rtl/>
        </w:rPr>
        <w:t>.</w:t>
      </w:r>
    </w:p>
    <w:p w:rsidR="00D61593" w:rsidRDefault="0075015D" w:rsidP="00182B00">
      <w:pPr>
        <w:spacing w:after="120" w:line="360" w:lineRule="auto"/>
        <w:jc w:val="both"/>
        <w:rPr>
          <w:rFonts w:ascii="Arial" w:hAnsi="Arial"/>
          <w:noProof w:val="0"/>
          <w:rtl/>
        </w:rPr>
      </w:pPr>
      <w:r>
        <w:rPr>
          <w:rFonts w:ascii="Arial" w:hAnsi="Arial" w:hint="cs"/>
          <w:noProof w:val="0"/>
          <w:rtl/>
        </w:rPr>
        <w:t>כך</w:t>
      </w:r>
      <w:r w:rsidR="00D61593">
        <w:rPr>
          <w:rFonts w:ascii="Arial" w:hAnsi="Arial" w:hint="cs"/>
          <w:noProof w:val="0"/>
          <w:rtl/>
        </w:rPr>
        <w:t xml:space="preserve">, </w:t>
      </w:r>
      <w:r>
        <w:rPr>
          <w:rFonts w:ascii="Arial" w:hAnsi="Arial" w:hint="cs"/>
          <w:noProof w:val="0"/>
          <w:rtl/>
        </w:rPr>
        <w:t xml:space="preserve">המועד המצוין על ידי הנתבע אינו תואם את ההתייחסות של הצדדים למערכת היחסים ביניהם בזמן אמת. </w:t>
      </w:r>
    </w:p>
    <w:p w:rsidR="0075015D" w:rsidRDefault="00F83C3C" w:rsidP="00182B00">
      <w:pPr>
        <w:spacing w:after="120" w:line="360" w:lineRule="auto"/>
        <w:jc w:val="both"/>
        <w:rPr>
          <w:rFonts w:ascii="Arial" w:hAnsi="Arial"/>
          <w:noProof w:val="0"/>
          <w:rtl/>
        </w:rPr>
      </w:pPr>
      <w:r>
        <w:rPr>
          <w:rFonts w:ascii="Arial" w:hAnsi="Arial" w:hint="cs"/>
          <w:noProof w:val="0"/>
          <w:rtl/>
        </w:rPr>
        <w:t>להתנהלות האישית והכלכלית המשותפת יש להוסיף ענין נוסף המהווה אינדיקציה לכוונת הצדדים בזמן אמת - עד לחודש אוגוסט 2021 שילם הנתבע את המשכנתא על בית המגורים</w:t>
      </w:r>
      <w:r w:rsidR="00DF5DBA">
        <w:rPr>
          <w:rFonts w:ascii="Arial" w:hAnsi="Arial" w:hint="cs"/>
          <w:noProof w:val="0"/>
          <w:rtl/>
        </w:rPr>
        <w:t xml:space="preserve"> וזמן קצר קודם לכן, במהלך חודש יולי 2021, הוגבל השימוש בכרטיסי האשראי </w:t>
      </w:r>
      <w:r w:rsidR="00D61593">
        <w:rPr>
          <w:rFonts w:ascii="Arial" w:hAnsi="Arial" w:hint="cs"/>
          <w:noProof w:val="0"/>
          <w:rtl/>
        </w:rPr>
        <w:t>.</w:t>
      </w:r>
    </w:p>
    <w:p w:rsidR="00D61593" w:rsidRDefault="00D61593" w:rsidP="00182B00">
      <w:pPr>
        <w:spacing w:after="120" w:line="360" w:lineRule="auto"/>
        <w:jc w:val="both"/>
        <w:rPr>
          <w:rFonts w:ascii="Arial" w:hAnsi="Arial"/>
          <w:noProof w:val="0"/>
          <w:rtl/>
        </w:rPr>
      </w:pPr>
      <w:r>
        <w:rPr>
          <w:rFonts w:ascii="Arial" w:hAnsi="Arial" w:hint="cs"/>
          <w:noProof w:val="0"/>
          <w:rtl/>
        </w:rPr>
        <w:t xml:space="preserve">עוד אני סבורה, שאין בהודעת ה- </w:t>
      </w:r>
      <w:r>
        <w:rPr>
          <w:rFonts w:ascii="Arial" w:hAnsi="Arial"/>
          <w:noProof w:val="0"/>
        </w:rPr>
        <w:t xml:space="preserve">WhatsApp </w:t>
      </w:r>
      <w:r>
        <w:rPr>
          <w:rFonts w:ascii="Arial" w:hAnsi="Arial" w:hint="cs"/>
          <w:noProof w:val="0"/>
          <w:rtl/>
        </w:rPr>
        <w:t xml:space="preserve"> שנשלחה לנתבע כדי ללמד על כוונה להפסקת הנישואין בפועל באופן שאינו ניתן לתיקון וזאת, בין היתר, במצב בו הצדדים המשיכו להתנהל כלכלית באותו אופן כמו קודם לכן ושעה שלא הוצגו ראיות נוספות המבססות מועד זה.</w:t>
      </w:r>
    </w:p>
    <w:p w:rsidR="00D61593" w:rsidRDefault="00D61593" w:rsidP="00D61593">
      <w:pPr>
        <w:spacing w:after="120" w:line="360" w:lineRule="auto"/>
        <w:jc w:val="both"/>
        <w:rPr>
          <w:rFonts w:ascii="Arial" w:hAnsi="Arial"/>
          <w:noProof w:val="0"/>
          <w:rtl/>
        </w:rPr>
      </w:pPr>
      <w:r>
        <w:rPr>
          <w:rFonts w:ascii="Arial" w:hAnsi="Arial" w:hint="cs"/>
          <w:noProof w:val="0"/>
          <w:rtl/>
        </w:rPr>
        <w:t xml:space="preserve">משכך, מקובלת עליי הטענה כי מועד הנקיטה בהליכים משפטיים, הוא גם מועד עזיבת הנתבע את הארץ - חודש יולי 2021 - הוא מועד הקרע בהתאם למבחני העזר שגובשו בפסיקה כאמור. </w:t>
      </w:r>
    </w:p>
    <w:p w:rsidR="00684609" w:rsidRDefault="00684609" w:rsidP="00DF5DBA">
      <w:pPr>
        <w:spacing w:after="120" w:line="360" w:lineRule="auto"/>
        <w:jc w:val="both"/>
        <w:rPr>
          <w:rFonts w:ascii="Arial" w:hAnsi="Arial"/>
          <w:noProof w:val="0"/>
          <w:rtl/>
        </w:rPr>
      </w:pPr>
      <w:r>
        <w:rPr>
          <w:rFonts w:ascii="Arial" w:hAnsi="Arial" w:hint="cs"/>
          <w:noProof w:val="0"/>
          <w:rtl/>
        </w:rPr>
        <w:lastRenderedPageBreak/>
        <w:t>אציין, כי בית המשפט ער למשמעות של חתימה על תצהיר בדבר הפרדה רכושית לצרכי מס אולם משעה שהדברים, על פניהם, לא שיקפו את מצב הדברים בפועל איני סבורה שניתן להסתמך על תצהיר זה לצורך קביעת מועד הקרע וה</w:t>
      </w:r>
      <w:r w:rsidR="00DF5DBA">
        <w:rPr>
          <w:rFonts w:ascii="Arial" w:hAnsi="Arial" w:hint="cs"/>
          <w:noProof w:val="0"/>
          <w:rtl/>
        </w:rPr>
        <w:t xml:space="preserve">ענין נוגע למישור שבין הצדדים והרשויות הרלבנטיות. </w:t>
      </w:r>
    </w:p>
    <w:p w:rsidR="00684609" w:rsidRPr="00684609" w:rsidRDefault="00D61593" w:rsidP="00684609">
      <w:pPr>
        <w:spacing w:after="120" w:line="360" w:lineRule="auto"/>
        <w:jc w:val="both"/>
        <w:rPr>
          <w:rFonts w:ascii="Arial" w:hAnsi="Arial"/>
          <w:b/>
          <w:bCs/>
          <w:noProof w:val="0"/>
          <w:rtl/>
        </w:rPr>
      </w:pPr>
      <w:r w:rsidRPr="00684609">
        <w:rPr>
          <w:rFonts w:ascii="Arial" w:hAnsi="Arial" w:hint="cs"/>
          <w:b/>
          <w:bCs/>
          <w:noProof w:val="0"/>
          <w:rtl/>
        </w:rPr>
        <w:t>על כן אני מורה, כי המועד שננקב ב</w:t>
      </w:r>
      <w:r w:rsidR="002B2B0E" w:rsidRPr="00684609">
        <w:rPr>
          <w:rFonts w:ascii="Arial" w:hAnsi="Arial" w:hint="cs"/>
          <w:b/>
          <w:bCs/>
          <w:noProof w:val="0"/>
          <w:rtl/>
        </w:rPr>
        <w:t xml:space="preserve">צו המינוי למומחה יוותר על כנו וכי המומחה יערוך את בדיקת היקף החובות והזכויות עד למועד המצוין בצו. </w:t>
      </w:r>
    </w:p>
    <w:p w:rsidR="002B2B0E" w:rsidRDefault="002B2B0E" w:rsidP="00182B00">
      <w:pPr>
        <w:spacing w:after="120" w:line="360" w:lineRule="auto"/>
        <w:jc w:val="both"/>
        <w:rPr>
          <w:rFonts w:ascii="Arial" w:hAnsi="Arial"/>
          <w:noProof w:val="0"/>
          <w:rtl/>
        </w:rPr>
      </w:pPr>
      <w:r>
        <w:rPr>
          <w:rFonts w:ascii="Arial" w:hAnsi="Arial" w:hint="cs"/>
          <w:noProof w:val="0"/>
          <w:rtl/>
        </w:rPr>
        <w:t>בכדי לקדם את ההליכים ולהוביל את הדברים לקראת הכרעה, עד ליום 15.8.2024 יודיעו ב"כ התובעת צפי הגשת חוות הדעת (לאחר בירור עם המומחה (בכתב)).</w:t>
      </w:r>
    </w:p>
    <w:p w:rsidR="002B2B0E" w:rsidRDefault="002B2B0E" w:rsidP="00182B00">
      <w:pPr>
        <w:spacing w:after="120" w:line="360" w:lineRule="auto"/>
        <w:jc w:val="both"/>
        <w:rPr>
          <w:rFonts w:ascii="Arial" w:hAnsi="Arial"/>
          <w:noProof w:val="0"/>
          <w:rtl/>
        </w:rPr>
      </w:pPr>
      <w:r>
        <w:rPr>
          <w:rFonts w:ascii="Arial" w:hAnsi="Arial" w:hint="cs"/>
          <w:noProof w:val="0"/>
          <w:rtl/>
        </w:rPr>
        <w:t>ההוצאות הכרוכות בהגשת השלמת הטיעון בענין מועד הקרע ת</w:t>
      </w:r>
      <w:r w:rsidR="00684609">
        <w:rPr>
          <w:rFonts w:ascii="Arial" w:hAnsi="Arial" w:hint="cs"/>
          <w:noProof w:val="0"/>
          <w:rtl/>
        </w:rPr>
        <w:t>י</w:t>
      </w:r>
      <w:r>
        <w:rPr>
          <w:rFonts w:ascii="Arial" w:hAnsi="Arial" w:hint="cs"/>
          <w:noProof w:val="0"/>
          <w:rtl/>
        </w:rPr>
        <w:t xml:space="preserve">לקחנה בחשבון במסגרת פסיקת הוצאות ההליכים במסגרת פסק הדין. </w:t>
      </w:r>
    </w:p>
    <w:p w:rsidR="002B2B0E" w:rsidRDefault="002B2B0E" w:rsidP="00182B00">
      <w:pPr>
        <w:spacing w:after="120" w:line="360" w:lineRule="auto"/>
        <w:jc w:val="both"/>
        <w:rPr>
          <w:rFonts w:ascii="Arial" w:hAnsi="Arial"/>
          <w:b/>
          <w:bCs/>
          <w:noProof w:val="0"/>
          <w:u w:val="single"/>
          <w:rtl/>
        </w:rPr>
      </w:pPr>
      <w:r>
        <w:rPr>
          <w:rFonts w:ascii="Arial" w:hAnsi="Arial" w:hint="cs"/>
          <w:b/>
          <w:bCs/>
          <w:noProof w:val="0"/>
          <w:u w:val="single"/>
          <w:rtl/>
        </w:rPr>
        <w:t xml:space="preserve">אני מתירה את פרסום החלטה זו בהשמטת פרטים מזהים. </w:t>
      </w:r>
    </w:p>
    <w:p w:rsidR="002B2B0E" w:rsidRPr="002B2B0E" w:rsidRDefault="002B2B0E" w:rsidP="00182B00">
      <w:pPr>
        <w:spacing w:after="120" w:line="360" w:lineRule="auto"/>
        <w:jc w:val="both"/>
        <w:rPr>
          <w:rFonts w:ascii="Arial" w:hAnsi="Arial"/>
          <w:b/>
          <w:bCs/>
          <w:noProof w:val="0"/>
          <w:u w:val="single"/>
          <w:rtl/>
        </w:rPr>
      </w:pPr>
      <w:r>
        <w:rPr>
          <w:rFonts w:ascii="Arial" w:hAnsi="Arial" w:hint="cs"/>
          <w:b/>
          <w:bCs/>
          <w:noProof w:val="0"/>
          <w:u w:val="single"/>
          <w:rtl/>
        </w:rPr>
        <w:t>המזכירות תמציא לצדדים</w:t>
      </w:r>
      <w:r w:rsidR="00DF5DBA">
        <w:rPr>
          <w:rFonts w:ascii="Arial" w:hAnsi="Arial" w:hint="cs"/>
          <w:b/>
          <w:bCs/>
          <w:noProof w:val="0"/>
          <w:u w:val="single"/>
          <w:rtl/>
        </w:rPr>
        <w:t xml:space="preserve"> ותקבע תזכורת מעקב ביום 16.8.2024</w:t>
      </w:r>
      <w:r>
        <w:rPr>
          <w:rFonts w:ascii="Arial" w:hAnsi="Arial" w:hint="cs"/>
          <w:b/>
          <w:bCs/>
          <w:noProof w:val="0"/>
          <w:u w:val="single"/>
          <w:rtl/>
        </w:rPr>
        <w:t xml:space="preserve">. </w:t>
      </w:r>
    </w:p>
    <w:p w:rsidR="00694556" w:rsidRDefault="0043502B" w:rsidP="008D438F">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יולי 2024</w:t>
          </w:r>
        </w:sdtContent>
      </w:sdt>
      <w:r w:rsidR="00005C8B">
        <w:rPr>
          <w:rFonts w:ascii="Arial" w:hAnsi="Arial"/>
          <w:noProof w:val="0"/>
          <w:rtl/>
        </w:rPr>
        <w:t>, בהעדר הצדדים.</w:t>
      </w:r>
    </w:p>
    <w:p w:rsidR="00C43648" w:rsidRDefault="006A25DB" w:rsidP="008D438F">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8D438F">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1788774491"/>
        </w:sdtPr>
        <w:sdtEndPr/>
        <w:sdtContent>
          <w:r w:rsidR="009258A3">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8D438F">
      <w:pPr>
        <w:tabs>
          <w:tab w:val="left" w:pos="2553"/>
        </w:tabs>
        <w:spacing w:after="120" w:line="360" w:lineRule="auto"/>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5DB" w:rsidRDefault="006A25DB">
      <w:r>
        <w:separator/>
      </w:r>
    </w:p>
  </w:endnote>
  <w:endnote w:type="continuationSeparator" w:id="0">
    <w:p w:rsidR="006A25DB" w:rsidRDefault="006A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EC2" w:rsidRDefault="00797EC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97E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97EC2">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EC2" w:rsidRDefault="00797EC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5DB" w:rsidRDefault="006A25DB">
      <w:r>
        <w:separator/>
      </w:r>
    </w:p>
  </w:footnote>
  <w:footnote w:type="continuationSeparator" w:id="0">
    <w:p w:rsidR="006A25DB" w:rsidRDefault="006A2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EC2" w:rsidRDefault="00797E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A25DB" w:rsidP="009258A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65363-07-21</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9258A3">
                <w:rPr>
                  <w:rFonts w:hint="cs"/>
                  <w:b/>
                  <w:bCs/>
                  <w:noProof w:val="0"/>
                  <w:sz w:val="26"/>
                  <w:szCs w:val="26"/>
                  <w:rtl/>
                </w:rPr>
                <w:t>ר'</w:t>
              </w:r>
              <w:r w:rsidR="00064651">
                <w:rPr>
                  <w:b/>
                  <w:bCs/>
                  <w:noProof w:val="0"/>
                  <w:sz w:val="26"/>
                  <w:szCs w:val="26"/>
                  <w:rtl/>
                </w:rPr>
                <w:t xml:space="preserve"> נ' </w:t>
              </w:r>
              <w:r w:rsidR="009258A3">
                <w:rPr>
                  <w:rFonts w:hint="cs"/>
                  <w:b/>
                  <w:bCs/>
                  <w:noProof w:val="0"/>
                  <w:sz w:val="26"/>
                  <w:szCs w:val="26"/>
                  <w:rtl/>
                </w:rPr>
                <w:t>ר'</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EC2" w:rsidRDefault="00797E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A3BDD"/>
    <w:multiLevelType w:val="hybridMultilevel"/>
    <w:tmpl w:val="1F44C5CC"/>
    <w:lvl w:ilvl="0" w:tplc="BE382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333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33371&amp;lt;/CaseID&amp;gt;_x000d__x000a_        &amp;lt;CaseMonth&amp;gt;7&amp;lt;/CaseMonth&amp;gt;_x000d__x000a_        &amp;lt;CaseYear&amp;gt;2021&amp;lt;/CaseYear&amp;gt;_x000d__x000a_        &amp;lt;CaseNumber&amp;gt;65363&amp;lt;/CaseNumber&amp;gt;_x000d__x000a_        &amp;lt;NumeratorGroupID&amp;gt;1&amp;lt;/NumeratorGroupID&amp;gt;_x000d__x000a_        &amp;lt;CaseName&amp;gt;רסולי נ&amp;#39; רסולי&amp;lt;/CaseName&amp;gt;_x000d__x000a_        &amp;lt;CourtID&amp;gt;28&amp;lt;/CourtID&amp;gt;_x000d__x000a_        &amp;lt;CaseTypeID&amp;gt;10262&amp;lt;/CaseTypeID&amp;gt;_x000d__x000a_        &amp;lt;CaseInterestID&amp;gt;10513&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363-07-21&amp;lt;/CaseDisplayIdentifier&amp;gt;_x000d__x000a_        &amp;lt;CaseTypeDesc&amp;gt;תלה&amp;quot;מ&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1-07-30T13:5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המשך להחלטת כבוד השופטת מיום 23.3.23 עדיין אין הסכמה לקבל את הדיסק . הדיסק הושם בקלסר במזכירות משפחה_x000d__x000a_איילה 23.3.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33371&amp;lt;/CaseID&amp;gt;_x000d__x000a_        &amp;lt;CaseMonth&amp;gt;7&amp;lt;/CaseMonth&amp;gt;_x000d__x000a_        &amp;lt;CaseYear&amp;gt;2021&amp;lt;/CaseYear&amp;gt;_x000d__x000a_        &amp;lt;CaseNumber&amp;gt;65363&amp;lt;/CaseNumber&amp;gt;_x000d__x000a_        &amp;lt;NumeratorGroupID&amp;gt;1&amp;lt;/NumeratorGroupID&amp;gt;_x000d__x000a_        &amp;lt;CaseName&amp;gt;רסולי נ&amp;#39; רסולי&amp;lt;/CaseName&amp;gt;_x000d__x000a_        &amp;lt;CourtID&amp;gt;28&amp;lt;/CourtID&amp;gt;_x000d__x000a_        &amp;lt;CaseTypeID&amp;gt;10262&amp;lt;/CaseTypeID&amp;gt;_x000d__x000a_        &amp;lt;CaseInterestID&amp;gt;10513&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363-07-21&amp;lt;/CaseDisplayIdentifier&amp;gt;_x000d__x000a_        &amp;lt;CaseTypeDesc&amp;gt;תלה&amp;quot;מ&amp;lt;/CaseTypeDesc&amp;gt;_x000d__x000a_        &amp;lt;CourtDesc&amp;gt;שלום חדרה&amp;lt;/CourtDesc&amp;gt;_x000d__x000a_        &amp;lt;CaseStageDesc&amp;gt;תיק אלקטרוני&amp;lt;/CaseStageDesc&amp;gt;_x000d__x000a_        &amp;lt;CaseNextDeterminingTask&amp;gt;142&amp;lt;/CaseNextDeterminingTask&amp;gt;_x000d__x000a_        &amp;lt;CaseOpenDate&amp;gt;2021-07-30T13:5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המשך להחלטת כבוד השופטת מיום 23.3.23 עדיין אין הסכמה לקבל את הדיסק . הדיסק הושם בקלסר במזכירות משפחה_x000d__x000a_איילה 23.3.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68535&amp;lt;/DecisionID&amp;gt;_x000d__x000a_        &amp;lt;DecisionName&amp;gt;החלטה  שניתנה ע&amp;quot;י  יפעת שקדי שץ&amp;lt;/DecisionName&amp;gt;_x000d__x000a_        &amp;lt;DecisionStatusID&amp;gt;1&amp;lt;/DecisionStatusID&amp;gt;_x000d__x000a_        &amp;lt;DecisionStatusChangeDate&amp;gt;2024-07-24T20:22:06.21+03:00&amp;lt;/DecisionStatusChangeDate&amp;gt;_x000d__x000a_        &amp;lt;DecisionSignatureDate&amp;gt;2024-07-24T19:27:19.353+03:00&amp;lt;/DecisionSignatureDate&amp;gt;_x000d__x000a_        &amp;lt;DecisionSignatureUserID&amp;gt;034342147@GOV.IL&amp;lt;/DecisionSignatureUserID&amp;gt;_x000d__x000a_        &amp;lt;DecisionCreateDate&amp;gt;2024-07-24T19:32:32.11+03:00&amp;lt;/DecisionCreateDate&amp;gt;_x000d__x000a_        &amp;lt;DecisionChangeDate&amp;gt;2024-07-24T20:22:06.563+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7682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DecisionDisplayName&amp;gt;החלטה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4&amp;lt;/DecisionNumberInCase&amp;gt;_x000d__x000a_      &amp;lt;/dt_Decision&amp;gt;_x000d__x000a_      &amp;lt;dt_DecisionCase diffgr:id=&amp;quot;dt_DecisionCase1&amp;quot; msdata:rowOrder=&amp;quot;0&amp;quot;&amp;gt;_x000d__x000a_        &amp;lt;DecisionID&amp;gt;153068535&amp;lt;/DecisionID&amp;gt;_x000d__x000a_        &amp;lt;CaseID&amp;gt;78533371&amp;lt;/CaseID&amp;gt;_x000d__x000a_        &amp;lt;IsOriginal&amp;gt;true&amp;lt;/IsOriginal&amp;gt;_x000d__x000a_        &amp;lt;IsDeleted&amp;gt;false&amp;lt;/IsDeleted&amp;gt;_x000d__x000a_        &amp;lt;CaseName&amp;gt;רסולי נ&amp;#39; רסולי&amp;lt;/CaseName&amp;gt;_x000d__x000a_        &amp;lt;CaseDisplayIdentifier&amp;gt;65363-07-21 תלה&amp;quot;מ&amp;lt;/CaseDisplayIdentifier&amp;gt;_x000d__x000a_      &amp;lt;/dt_DecisionCase&amp;gt;_x000d__x000a_    &amp;lt;/DecisionDS&amp;gt;_x000d__x000a_  &amp;lt;/diffgr:diffgram&amp;gt;_x000d__x000a_&amp;lt;/DecisionDS&amp;gt;"/>
    <w:docVar w:name="DecisionID" w:val="153068535"/>
    <w:docVar w:name="WordClientAssemblyName" w:val="NGCS.Decision.ClientWordBL"/>
    <w:docVar w:name="WordClientClassName" w:val="NGCS.Decision.ClientWordBL.DecisionClient"/>
  </w:docVars>
  <w:rsids>
    <w:rsidRoot w:val="00694556"/>
    <w:rsid w:val="00000062"/>
    <w:rsid w:val="0000226B"/>
    <w:rsid w:val="00005C8B"/>
    <w:rsid w:val="00014B82"/>
    <w:rsid w:val="000229A1"/>
    <w:rsid w:val="000325E2"/>
    <w:rsid w:val="000529D2"/>
    <w:rsid w:val="000564AB"/>
    <w:rsid w:val="00064651"/>
    <w:rsid w:val="00064FBD"/>
    <w:rsid w:val="00082AB2"/>
    <w:rsid w:val="000906FE"/>
    <w:rsid w:val="00096AF7"/>
    <w:rsid w:val="000B344B"/>
    <w:rsid w:val="000C3B0F"/>
    <w:rsid w:val="000C3B60"/>
    <w:rsid w:val="000E0DD2"/>
    <w:rsid w:val="000E3AF1"/>
    <w:rsid w:val="000F0BC8"/>
    <w:rsid w:val="000F0DD6"/>
    <w:rsid w:val="000F60B0"/>
    <w:rsid w:val="00107E6D"/>
    <w:rsid w:val="0011194C"/>
    <w:rsid w:val="0011424C"/>
    <w:rsid w:val="001173C6"/>
    <w:rsid w:val="001367BC"/>
    <w:rsid w:val="00144D2A"/>
    <w:rsid w:val="0014653E"/>
    <w:rsid w:val="001533C7"/>
    <w:rsid w:val="00180519"/>
    <w:rsid w:val="00180BEA"/>
    <w:rsid w:val="00182B00"/>
    <w:rsid w:val="00191C82"/>
    <w:rsid w:val="001C4003"/>
    <w:rsid w:val="001D4DBF"/>
    <w:rsid w:val="001E75CA"/>
    <w:rsid w:val="00214085"/>
    <w:rsid w:val="002265FF"/>
    <w:rsid w:val="00234943"/>
    <w:rsid w:val="00271B56"/>
    <w:rsid w:val="0028443A"/>
    <w:rsid w:val="002B2B0E"/>
    <w:rsid w:val="002C344E"/>
    <w:rsid w:val="002C3F4A"/>
    <w:rsid w:val="002E350F"/>
    <w:rsid w:val="002E4900"/>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6AA"/>
    <w:rsid w:val="00414F1F"/>
    <w:rsid w:val="0043125D"/>
    <w:rsid w:val="0043502B"/>
    <w:rsid w:val="004443AC"/>
    <w:rsid w:val="00444B02"/>
    <w:rsid w:val="00451E28"/>
    <w:rsid w:val="004536D4"/>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B236C"/>
    <w:rsid w:val="005F4F09"/>
    <w:rsid w:val="0061431B"/>
    <w:rsid w:val="006227F0"/>
    <w:rsid w:val="00622BAA"/>
    <w:rsid w:val="006306CF"/>
    <w:rsid w:val="00644E9A"/>
    <w:rsid w:val="006604CF"/>
    <w:rsid w:val="00671BD5"/>
    <w:rsid w:val="006764B3"/>
    <w:rsid w:val="006805C1"/>
    <w:rsid w:val="00684609"/>
    <w:rsid w:val="00686C21"/>
    <w:rsid w:val="006931C1"/>
    <w:rsid w:val="00694556"/>
    <w:rsid w:val="006A25DB"/>
    <w:rsid w:val="006C30C5"/>
    <w:rsid w:val="006C4820"/>
    <w:rsid w:val="006D3B31"/>
    <w:rsid w:val="006E0D96"/>
    <w:rsid w:val="006E1A53"/>
    <w:rsid w:val="006F56E6"/>
    <w:rsid w:val="00701DE0"/>
    <w:rsid w:val="00704EDA"/>
    <w:rsid w:val="00721122"/>
    <w:rsid w:val="00725259"/>
    <w:rsid w:val="0075015D"/>
    <w:rsid w:val="00753019"/>
    <w:rsid w:val="00754801"/>
    <w:rsid w:val="00761441"/>
    <w:rsid w:val="00795365"/>
    <w:rsid w:val="00797EC2"/>
    <w:rsid w:val="007A351D"/>
    <w:rsid w:val="007B7765"/>
    <w:rsid w:val="007C5BDD"/>
    <w:rsid w:val="007D45E3"/>
    <w:rsid w:val="007E35E8"/>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D438F"/>
    <w:rsid w:val="00903896"/>
    <w:rsid w:val="00906F3D"/>
    <w:rsid w:val="009258A3"/>
    <w:rsid w:val="0094424E"/>
    <w:rsid w:val="00955642"/>
    <w:rsid w:val="009622DF"/>
    <w:rsid w:val="0096493F"/>
    <w:rsid w:val="0096728F"/>
    <w:rsid w:val="00967DFF"/>
    <w:rsid w:val="00994341"/>
    <w:rsid w:val="00996935"/>
    <w:rsid w:val="009D1A48"/>
    <w:rsid w:val="009E1CE7"/>
    <w:rsid w:val="009E4EA5"/>
    <w:rsid w:val="009F164B"/>
    <w:rsid w:val="009F323C"/>
    <w:rsid w:val="00A0208A"/>
    <w:rsid w:val="00A3392B"/>
    <w:rsid w:val="00A85E34"/>
    <w:rsid w:val="00A94B64"/>
    <w:rsid w:val="00AA3229"/>
    <w:rsid w:val="00AA7596"/>
    <w:rsid w:val="00AB40C9"/>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862E5"/>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61593"/>
    <w:rsid w:val="00D96D8C"/>
    <w:rsid w:val="00DA6649"/>
    <w:rsid w:val="00DC1259"/>
    <w:rsid w:val="00DC1BD2"/>
    <w:rsid w:val="00DC2571"/>
    <w:rsid w:val="00DC487C"/>
    <w:rsid w:val="00DD08D1"/>
    <w:rsid w:val="00DE1E7D"/>
    <w:rsid w:val="00DE6BF6"/>
    <w:rsid w:val="00DF5DBA"/>
    <w:rsid w:val="00E04E84"/>
    <w:rsid w:val="00E1068A"/>
    <w:rsid w:val="00E25884"/>
    <w:rsid w:val="00E25B55"/>
    <w:rsid w:val="00E31C2B"/>
    <w:rsid w:val="00E5426A"/>
    <w:rsid w:val="00E54642"/>
    <w:rsid w:val="00E54CD9"/>
    <w:rsid w:val="00E80CBE"/>
    <w:rsid w:val="00E962E3"/>
    <w:rsid w:val="00EB1029"/>
    <w:rsid w:val="00EB6C79"/>
    <w:rsid w:val="00EC37E9"/>
    <w:rsid w:val="00F038D8"/>
    <w:rsid w:val="00F06995"/>
    <w:rsid w:val="00F13623"/>
    <w:rsid w:val="00F44D1D"/>
    <w:rsid w:val="00F83C3C"/>
    <w:rsid w:val="00F84B6D"/>
    <w:rsid w:val="00F957E8"/>
    <w:rsid w:val="00FA311A"/>
    <w:rsid w:val="00FA5FDA"/>
    <w:rsid w:val="00FB6AB3"/>
    <w:rsid w:val="00FD1419"/>
    <w:rsid w:val="00FD79E4"/>
    <w:rsid w:val="00FE2818"/>
    <w:rsid w:val="00FE2894"/>
    <w:rsid w:val="00FE4CCA"/>
    <w:rsid w:val="00FF1185"/>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NormalWeb">
    <w:name w:val="Normal (Web)"/>
    <w:basedOn w:val="a"/>
    <w:uiPriority w:val="99"/>
    <w:semiHidden/>
    <w:unhideWhenUsed/>
    <w:rsid w:val="00DD08D1"/>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DD08D1"/>
    <w:rPr>
      <w:color w:val="0000FF"/>
      <w:u w:val="single"/>
    </w:rPr>
  </w:style>
  <w:style w:type="paragraph" w:styleId="ad">
    <w:name w:val="List Paragraph"/>
    <w:basedOn w:val="a"/>
    <w:uiPriority w:val="34"/>
    <w:qFormat/>
    <w:rsid w:val="00DD08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906457">
      <w:bodyDiv w:val="1"/>
      <w:marLeft w:val="0"/>
      <w:marRight w:val="0"/>
      <w:marTop w:val="0"/>
      <w:marBottom w:val="0"/>
      <w:divBdr>
        <w:top w:val="none" w:sz="0" w:space="0" w:color="auto"/>
        <w:left w:val="none" w:sz="0" w:space="0" w:color="auto"/>
        <w:bottom w:val="none" w:sz="0" w:space="0" w:color="auto"/>
        <w:right w:val="none" w:sz="0" w:space="0" w:color="auto"/>
      </w:divBdr>
      <w:divsChild>
        <w:div w:id="175967283">
          <w:marLeft w:val="0"/>
          <w:marRight w:val="0"/>
          <w:marTop w:val="0"/>
          <w:marBottom w:val="0"/>
          <w:divBdr>
            <w:top w:val="none" w:sz="0" w:space="0" w:color="auto"/>
            <w:left w:val="none" w:sz="0" w:space="0" w:color="auto"/>
            <w:bottom w:val="none" w:sz="0" w:space="0" w:color="auto"/>
            <w:right w:val="none" w:sz="0" w:space="0" w:color="auto"/>
          </w:divBdr>
          <w:divsChild>
            <w:div w:id="1723363733">
              <w:marLeft w:val="0"/>
              <w:marRight w:val="0"/>
              <w:marTop w:val="0"/>
              <w:marBottom w:val="0"/>
              <w:divBdr>
                <w:top w:val="none" w:sz="0" w:space="0" w:color="auto"/>
                <w:left w:val="none" w:sz="0" w:space="0" w:color="auto"/>
                <w:bottom w:val="none" w:sz="0" w:space="0" w:color="auto"/>
                <w:right w:val="none" w:sz="0" w:space="0" w:color="auto"/>
              </w:divBdr>
              <w:divsChild>
                <w:div w:id="206262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24223">
          <w:marLeft w:val="0"/>
          <w:marRight w:val="0"/>
          <w:marTop w:val="0"/>
          <w:marBottom w:val="0"/>
          <w:divBdr>
            <w:top w:val="none" w:sz="0" w:space="0" w:color="auto"/>
            <w:left w:val="none" w:sz="0" w:space="0" w:color="auto"/>
            <w:bottom w:val="none" w:sz="0" w:space="0" w:color="auto"/>
            <w:right w:val="none" w:sz="0" w:space="0" w:color="auto"/>
          </w:divBdr>
          <w:divsChild>
            <w:div w:id="1366835185">
              <w:marLeft w:val="0"/>
              <w:marRight w:val="0"/>
              <w:marTop w:val="0"/>
              <w:marBottom w:val="0"/>
              <w:divBdr>
                <w:top w:val="none" w:sz="0" w:space="0" w:color="auto"/>
                <w:left w:val="none" w:sz="0" w:space="0" w:color="auto"/>
                <w:bottom w:val="none" w:sz="0" w:space="0" w:color="auto"/>
                <w:right w:val="none" w:sz="0" w:space="0" w:color="auto"/>
              </w:divBdr>
              <w:divsChild>
                <w:div w:id="206583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147871">
          <w:marLeft w:val="0"/>
          <w:marRight w:val="0"/>
          <w:marTop w:val="0"/>
          <w:marBottom w:val="0"/>
          <w:divBdr>
            <w:top w:val="none" w:sz="0" w:space="0" w:color="auto"/>
            <w:left w:val="none" w:sz="0" w:space="0" w:color="auto"/>
            <w:bottom w:val="none" w:sz="0" w:space="0" w:color="auto"/>
            <w:right w:val="none" w:sz="0" w:space="0" w:color="auto"/>
          </w:divBdr>
          <w:divsChild>
            <w:div w:id="1116175035">
              <w:marLeft w:val="0"/>
              <w:marRight w:val="0"/>
              <w:marTop w:val="0"/>
              <w:marBottom w:val="0"/>
              <w:divBdr>
                <w:top w:val="none" w:sz="0" w:space="0" w:color="auto"/>
                <w:left w:val="none" w:sz="0" w:space="0" w:color="auto"/>
                <w:bottom w:val="none" w:sz="0" w:space="0" w:color="auto"/>
                <w:right w:val="none" w:sz="0" w:space="0" w:color="auto"/>
              </w:divBdr>
              <w:divsChild>
                <w:div w:id="19269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99206">
          <w:marLeft w:val="0"/>
          <w:marRight w:val="0"/>
          <w:marTop w:val="0"/>
          <w:marBottom w:val="0"/>
          <w:divBdr>
            <w:top w:val="none" w:sz="0" w:space="0" w:color="auto"/>
            <w:left w:val="none" w:sz="0" w:space="0" w:color="auto"/>
            <w:bottom w:val="none" w:sz="0" w:space="0" w:color="auto"/>
            <w:right w:val="none" w:sz="0" w:space="0" w:color="auto"/>
          </w:divBdr>
          <w:divsChild>
            <w:div w:id="1312176825">
              <w:marLeft w:val="0"/>
              <w:marRight w:val="0"/>
              <w:marTop w:val="0"/>
              <w:marBottom w:val="0"/>
              <w:divBdr>
                <w:top w:val="none" w:sz="0" w:space="0" w:color="auto"/>
                <w:left w:val="none" w:sz="0" w:space="0" w:color="auto"/>
                <w:bottom w:val="none" w:sz="0" w:space="0" w:color="auto"/>
                <w:right w:val="none" w:sz="0" w:space="0" w:color="auto"/>
              </w:divBdr>
              <w:divsChild>
                <w:div w:id="7223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347547">
          <w:marLeft w:val="0"/>
          <w:marRight w:val="0"/>
          <w:marTop w:val="0"/>
          <w:marBottom w:val="0"/>
          <w:divBdr>
            <w:top w:val="none" w:sz="0" w:space="0" w:color="auto"/>
            <w:left w:val="none" w:sz="0" w:space="0" w:color="auto"/>
            <w:bottom w:val="none" w:sz="0" w:space="0" w:color="auto"/>
            <w:right w:val="none" w:sz="0" w:space="0" w:color="auto"/>
          </w:divBdr>
          <w:divsChild>
            <w:div w:id="1338462705">
              <w:marLeft w:val="0"/>
              <w:marRight w:val="0"/>
              <w:marTop w:val="0"/>
              <w:marBottom w:val="0"/>
              <w:divBdr>
                <w:top w:val="none" w:sz="0" w:space="0" w:color="auto"/>
                <w:left w:val="none" w:sz="0" w:space="0" w:color="auto"/>
                <w:bottom w:val="none" w:sz="0" w:space="0" w:color="auto"/>
                <w:right w:val="none" w:sz="0" w:space="0" w:color="auto"/>
              </w:divBdr>
              <w:divsChild>
                <w:div w:id="187885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512694">
          <w:marLeft w:val="0"/>
          <w:marRight w:val="0"/>
          <w:marTop w:val="0"/>
          <w:marBottom w:val="0"/>
          <w:divBdr>
            <w:top w:val="none" w:sz="0" w:space="0" w:color="auto"/>
            <w:left w:val="none" w:sz="0" w:space="0" w:color="auto"/>
            <w:bottom w:val="none" w:sz="0" w:space="0" w:color="auto"/>
            <w:right w:val="none" w:sz="0" w:space="0" w:color="auto"/>
          </w:divBdr>
          <w:divsChild>
            <w:div w:id="1087849220">
              <w:marLeft w:val="0"/>
              <w:marRight w:val="0"/>
              <w:marTop w:val="0"/>
              <w:marBottom w:val="0"/>
              <w:divBdr>
                <w:top w:val="none" w:sz="0" w:space="0" w:color="auto"/>
                <w:left w:val="none" w:sz="0" w:space="0" w:color="auto"/>
                <w:bottom w:val="none" w:sz="0" w:space="0" w:color="auto"/>
                <w:right w:val="none" w:sz="0" w:space="0" w:color="auto"/>
              </w:divBdr>
              <w:divsChild>
                <w:div w:id="71993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635137">
          <w:marLeft w:val="0"/>
          <w:marRight w:val="0"/>
          <w:marTop w:val="0"/>
          <w:marBottom w:val="0"/>
          <w:divBdr>
            <w:top w:val="none" w:sz="0" w:space="0" w:color="auto"/>
            <w:left w:val="none" w:sz="0" w:space="0" w:color="auto"/>
            <w:bottom w:val="none" w:sz="0" w:space="0" w:color="auto"/>
            <w:right w:val="none" w:sz="0" w:space="0" w:color="auto"/>
          </w:divBdr>
          <w:divsChild>
            <w:div w:id="471487693">
              <w:marLeft w:val="0"/>
              <w:marRight w:val="0"/>
              <w:marTop w:val="0"/>
              <w:marBottom w:val="0"/>
              <w:divBdr>
                <w:top w:val="none" w:sz="0" w:space="0" w:color="auto"/>
                <w:left w:val="none" w:sz="0" w:space="0" w:color="auto"/>
                <w:bottom w:val="none" w:sz="0" w:space="0" w:color="auto"/>
                <w:right w:val="none" w:sz="0" w:space="0" w:color="auto"/>
              </w:divBdr>
              <w:divsChild>
                <w:div w:id="116531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72059">
          <w:marLeft w:val="0"/>
          <w:marRight w:val="0"/>
          <w:marTop w:val="0"/>
          <w:marBottom w:val="0"/>
          <w:divBdr>
            <w:top w:val="none" w:sz="0" w:space="0" w:color="auto"/>
            <w:left w:val="none" w:sz="0" w:space="0" w:color="auto"/>
            <w:bottom w:val="none" w:sz="0" w:space="0" w:color="auto"/>
            <w:right w:val="none" w:sz="0" w:space="0" w:color="auto"/>
          </w:divBdr>
          <w:divsChild>
            <w:div w:id="845706223">
              <w:marLeft w:val="0"/>
              <w:marRight w:val="0"/>
              <w:marTop w:val="0"/>
              <w:marBottom w:val="0"/>
              <w:divBdr>
                <w:top w:val="none" w:sz="0" w:space="0" w:color="auto"/>
                <w:left w:val="none" w:sz="0" w:space="0" w:color="auto"/>
                <w:bottom w:val="none" w:sz="0" w:space="0" w:color="auto"/>
                <w:right w:val="none" w:sz="0" w:space="0" w:color="auto"/>
              </w:divBdr>
              <w:divsChild>
                <w:div w:id="197127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6401">
          <w:marLeft w:val="0"/>
          <w:marRight w:val="0"/>
          <w:marTop w:val="0"/>
          <w:marBottom w:val="0"/>
          <w:divBdr>
            <w:top w:val="none" w:sz="0" w:space="0" w:color="auto"/>
            <w:left w:val="none" w:sz="0" w:space="0" w:color="auto"/>
            <w:bottom w:val="none" w:sz="0" w:space="0" w:color="auto"/>
            <w:right w:val="none" w:sz="0" w:space="0" w:color="auto"/>
          </w:divBdr>
          <w:divsChild>
            <w:div w:id="347608725">
              <w:marLeft w:val="0"/>
              <w:marRight w:val="0"/>
              <w:marTop w:val="0"/>
              <w:marBottom w:val="0"/>
              <w:divBdr>
                <w:top w:val="none" w:sz="0" w:space="0" w:color="auto"/>
                <w:left w:val="none" w:sz="0" w:space="0" w:color="auto"/>
                <w:bottom w:val="none" w:sz="0" w:space="0" w:color="auto"/>
                <w:right w:val="none" w:sz="0" w:space="0" w:color="auto"/>
              </w:divBdr>
              <w:divsChild>
                <w:div w:id="8256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158105">
          <w:marLeft w:val="0"/>
          <w:marRight w:val="0"/>
          <w:marTop w:val="0"/>
          <w:marBottom w:val="0"/>
          <w:divBdr>
            <w:top w:val="none" w:sz="0" w:space="0" w:color="auto"/>
            <w:left w:val="none" w:sz="0" w:space="0" w:color="auto"/>
            <w:bottom w:val="none" w:sz="0" w:space="0" w:color="auto"/>
            <w:right w:val="none" w:sz="0" w:space="0" w:color="auto"/>
          </w:divBdr>
          <w:divsChild>
            <w:div w:id="391000777">
              <w:marLeft w:val="0"/>
              <w:marRight w:val="0"/>
              <w:marTop w:val="0"/>
              <w:marBottom w:val="0"/>
              <w:divBdr>
                <w:top w:val="none" w:sz="0" w:space="0" w:color="auto"/>
                <w:left w:val="none" w:sz="0" w:space="0" w:color="auto"/>
                <w:bottom w:val="none" w:sz="0" w:space="0" w:color="auto"/>
                <w:right w:val="none" w:sz="0" w:space="0" w:color="auto"/>
              </w:divBdr>
              <w:divsChild>
                <w:div w:id="145779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632207">
          <w:marLeft w:val="0"/>
          <w:marRight w:val="0"/>
          <w:marTop w:val="0"/>
          <w:marBottom w:val="0"/>
          <w:divBdr>
            <w:top w:val="none" w:sz="0" w:space="0" w:color="auto"/>
            <w:left w:val="none" w:sz="0" w:space="0" w:color="auto"/>
            <w:bottom w:val="none" w:sz="0" w:space="0" w:color="auto"/>
            <w:right w:val="none" w:sz="0" w:space="0" w:color="auto"/>
          </w:divBdr>
          <w:divsChild>
            <w:div w:id="1920366341">
              <w:marLeft w:val="0"/>
              <w:marRight w:val="0"/>
              <w:marTop w:val="0"/>
              <w:marBottom w:val="0"/>
              <w:divBdr>
                <w:top w:val="none" w:sz="0" w:space="0" w:color="auto"/>
                <w:left w:val="none" w:sz="0" w:space="0" w:color="auto"/>
                <w:bottom w:val="none" w:sz="0" w:space="0" w:color="auto"/>
                <w:right w:val="none" w:sz="0" w:space="0" w:color="auto"/>
              </w:divBdr>
              <w:divsChild>
                <w:div w:id="176229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532000">
          <w:marLeft w:val="0"/>
          <w:marRight w:val="0"/>
          <w:marTop w:val="0"/>
          <w:marBottom w:val="0"/>
          <w:divBdr>
            <w:top w:val="none" w:sz="0" w:space="0" w:color="auto"/>
            <w:left w:val="none" w:sz="0" w:space="0" w:color="auto"/>
            <w:bottom w:val="none" w:sz="0" w:space="0" w:color="auto"/>
            <w:right w:val="none" w:sz="0" w:space="0" w:color="auto"/>
          </w:divBdr>
        </w:div>
        <w:div w:id="1493064078">
          <w:marLeft w:val="0"/>
          <w:marRight w:val="0"/>
          <w:marTop w:val="0"/>
          <w:marBottom w:val="0"/>
          <w:divBdr>
            <w:top w:val="none" w:sz="0" w:space="0" w:color="auto"/>
            <w:left w:val="none" w:sz="0" w:space="0" w:color="auto"/>
            <w:bottom w:val="none" w:sz="0" w:space="0" w:color="auto"/>
            <w:right w:val="none" w:sz="0" w:space="0" w:color="auto"/>
          </w:divBdr>
          <w:divsChild>
            <w:div w:id="1754623336">
              <w:marLeft w:val="0"/>
              <w:marRight w:val="0"/>
              <w:marTop w:val="0"/>
              <w:marBottom w:val="0"/>
              <w:divBdr>
                <w:top w:val="none" w:sz="0" w:space="0" w:color="auto"/>
                <w:left w:val="none" w:sz="0" w:space="0" w:color="auto"/>
                <w:bottom w:val="none" w:sz="0" w:space="0" w:color="auto"/>
                <w:right w:val="none" w:sz="0" w:space="0" w:color="auto"/>
              </w:divBdr>
              <w:divsChild>
                <w:div w:id="47684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361616">
          <w:marLeft w:val="0"/>
          <w:marRight w:val="0"/>
          <w:marTop w:val="0"/>
          <w:marBottom w:val="0"/>
          <w:divBdr>
            <w:top w:val="none" w:sz="0" w:space="0" w:color="auto"/>
            <w:left w:val="none" w:sz="0" w:space="0" w:color="auto"/>
            <w:bottom w:val="none" w:sz="0" w:space="0" w:color="auto"/>
            <w:right w:val="none" w:sz="0" w:space="0" w:color="auto"/>
          </w:divBdr>
          <w:divsChild>
            <w:div w:id="405346370">
              <w:marLeft w:val="0"/>
              <w:marRight w:val="0"/>
              <w:marTop w:val="0"/>
              <w:marBottom w:val="0"/>
              <w:divBdr>
                <w:top w:val="none" w:sz="0" w:space="0" w:color="auto"/>
                <w:left w:val="none" w:sz="0" w:space="0" w:color="auto"/>
                <w:bottom w:val="none" w:sz="0" w:space="0" w:color="auto"/>
                <w:right w:val="none" w:sz="0" w:space="0" w:color="auto"/>
              </w:divBdr>
              <w:divsChild>
                <w:div w:id="90776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683017">
          <w:marLeft w:val="0"/>
          <w:marRight w:val="0"/>
          <w:marTop w:val="0"/>
          <w:marBottom w:val="0"/>
          <w:divBdr>
            <w:top w:val="none" w:sz="0" w:space="0" w:color="auto"/>
            <w:left w:val="none" w:sz="0" w:space="0" w:color="auto"/>
            <w:bottom w:val="none" w:sz="0" w:space="0" w:color="auto"/>
            <w:right w:val="none" w:sz="0" w:space="0" w:color="auto"/>
          </w:divBdr>
          <w:divsChild>
            <w:div w:id="12193084">
              <w:marLeft w:val="0"/>
              <w:marRight w:val="0"/>
              <w:marTop w:val="0"/>
              <w:marBottom w:val="0"/>
              <w:divBdr>
                <w:top w:val="none" w:sz="0" w:space="0" w:color="auto"/>
                <w:left w:val="none" w:sz="0" w:space="0" w:color="auto"/>
                <w:bottom w:val="none" w:sz="0" w:space="0" w:color="auto"/>
                <w:right w:val="none" w:sz="0" w:space="0" w:color="auto"/>
              </w:divBdr>
              <w:divsChild>
                <w:div w:id="167071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01466">
          <w:marLeft w:val="0"/>
          <w:marRight w:val="0"/>
          <w:marTop w:val="0"/>
          <w:marBottom w:val="0"/>
          <w:divBdr>
            <w:top w:val="none" w:sz="0" w:space="0" w:color="auto"/>
            <w:left w:val="none" w:sz="0" w:space="0" w:color="auto"/>
            <w:bottom w:val="none" w:sz="0" w:space="0" w:color="auto"/>
            <w:right w:val="none" w:sz="0" w:space="0" w:color="auto"/>
          </w:divBdr>
          <w:divsChild>
            <w:div w:id="403600307">
              <w:marLeft w:val="0"/>
              <w:marRight w:val="0"/>
              <w:marTop w:val="0"/>
              <w:marBottom w:val="0"/>
              <w:divBdr>
                <w:top w:val="none" w:sz="0" w:space="0" w:color="auto"/>
                <w:left w:val="none" w:sz="0" w:space="0" w:color="auto"/>
                <w:bottom w:val="none" w:sz="0" w:space="0" w:color="auto"/>
                <w:right w:val="none" w:sz="0" w:space="0" w:color="auto"/>
              </w:divBdr>
              <w:divsChild>
                <w:div w:id="160171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840790">
          <w:marLeft w:val="0"/>
          <w:marRight w:val="0"/>
          <w:marTop w:val="0"/>
          <w:marBottom w:val="0"/>
          <w:divBdr>
            <w:top w:val="none" w:sz="0" w:space="0" w:color="auto"/>
            <w:left w:val="none" w:sz="0" w:space="0" w:color="auto"/>
            <w:bottom w:val="none" w:sz="0" w:space="0" w:color="auto"/>
            <w:right w:val="none" w:sz="0" w:space="0" w:color="auto"/>
          </w:divBdr>
          <w:divsChild>
            <w:div w:id="1766916904">
              <w:marLeft w:val="0"/>
              <w:marRight w:val="0"/>
              <w:marTop w:val="0"/>
              <w:marBottom w:val="0"/>
              <w:divBdr>
                <w:top w:val="none" w:sz="0" w:space="0" w:color="auto"/>
                <w:left w:val="none" w:sz="0" w:space="0" w:color="auto"/>
                <w:bottom w:val="none" w:sz="0" w:space="0" w:color="auto"/>
                <w:right w:val="none" w:sz="0" w:space="0" w:color="auto"/>
              </w:divBdr>
              <w:divsChild>
                <w:div w:id="143755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2923">
          <w:marLeft w:val="0"/>
          <w:marRight w:val="0"/>
          <w:marTop w:val="0"/>
          <w:marBottom w:val="0"/>
          <w:divBdr>
            <w:top w:val="none" w:sz="0" w:space="0" w:color="auto"/>
            <w:left w:val="none" w:sz="0" w:space="0" w:color="auto"/>
            <w:bottom w:val="none" w:sz="0" w:space="0" w:color="auto"/>
            <w:right w:val="none" w:sz="0" w:space="0" w:color="auto"/>
          </w:divBdr>
          <w:divsChild>
            <w:div w:id="1991253002">
              <w:marLeft w:val="0"/>
              <w:marRight w:val="0"/>
              <w:marTop w:val="0"/>
              <w:marBottom w:val="0"/>
              <w:divBdr>
                <w:top w:val="none" w:sz="0" w:space="0" w:color="auto"/>
                <w:left w:val="none" w:sz="0" w:space="0" w:color="auto"/>
                <w:bottom w:val="none" w:sz="0" w:space="0" w:color="auto"/>
                <w:right w:val="none" w:sz="0" w:space="0" w:color="auto"/>
              </w:divBdr>
              <w:divsChild>
                <w:div w:id="77412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7919">
          <w:marLeft w:val="0"/>
          <w:marRight w:val="0"/>
          <w:marTop w:val="0"/>
          <w:marBottom w:val="0"/>
          <w:divBdr>
            <w:top w:val="none" w:sz="0" w:space="0" w:color="auto"/>
            <w:left w:val="none" w:sz="0" w:space="0" w:color="auto"/>
            <w:bottom w:val="none" w:sz="0" w:space="0" w:color="auto"/>
            <w:right w:val="none" w:sz="0" w:space="0" w:color="auto"/>
          </w:divBdr>
        </w:div>
        <w:div w:id="824932045">
          <w:marLeft w:val="0"/>
          <w:marRight w:val="0"/>
          <w:marTop w:val="0"/>
          <w:marBottom w:val="0"/>
          <w:divBdr>
            <w:top w:val="none" w:sz="0" w:space="0" w:color="auto"/>
            <w:left w:val="none" w:sz="0" w:space="0" w:color="auto"/>
            <w:bottom w:val="none" w:sz="0" w:space="0" w:color="auto"/>
            <w:right w:val="none" w:sz="0" w:space="0" w:color="auto"/>
          </w:divBdr>
          <w:divsChild>
            <w:div w:id="367099487">
              <w:marLeft w:val="0"/>
              <w:marRight w:val="0"/>
              <w:marTop w:val="0"/>
              <w:marBottom w:val="0"/>
              <w:divBdr>
                <w:top w:val="none" w:sz="0" w:space="0" w:color="auto"/>
                <w:left w:val="none" w:sz="0" w:space="0" w:color="auto"/>
                <w:bottom w:val="none" w:sz="0" w:space="0" w:color="auto"/>
                <w:right w:val="none" w:sz="0" w:space="0" w:color="auto"/>
              </w:divBdr>
              <w:divsChild>
                <w:div w:id="167425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54282">
          <w:marLeft w:val="0"/>
          <w:marRight w:val="0"/>
          <w:marTop w:val="0"/>
          <w:marBottom w:val="0"/>
          <w:divBdr>
            <w:top w:val="none" w:sz="0" w:space="0" w:color="auto"/>
            <w:left w:val="none" w:sz="0" w:space="0" w:color="auto"/>
            <w:bottom w:val="none" w:sz="0" w:space="0" w:color="auto"/>
            <w:right w:val="none" w:sz="0" w:space="0" w:color="auto"/>
          </w:divBdr>
          <w:divsChild>
            <w:div w:id="1188182731">
              <w:marLeft w:val="0"/>
              <w:marRight w:val="0"/>
              <w:marTop w:val="0"/>
              <w:marBottom w:val="0"/>
              <w:divBdr>
                <w:top w:val="none" w:sz="0" w:space="0" w:color="auto"/>
                <w:left w:val="none" w:sz="0" w:space="0" w:color="auto"/>
                <w:bottom w:val="none" w:sz="0" w:space="0" w:color="auto"/>
                <w:right w:val="none" w:sz="0" w:space="0" w:color="auto"/>
              </w:divBdr>
              <w:divsChild>
                <w:div w:id="141442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548583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C3F73" w:rsidP="00EC3F73">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24BA6"/>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0AC5"/>
    <w:rsid w:val="00E31BF6"/>
    <w:rsid w:val="00E81DB1"/>
    <w:rsid w:val="00EC3F73"/>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C3F7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עומר רקובר</FullName>
        <FirstName>עומר</FirstName>
        <LastName>רקובר</LastName>
        <PartyPropertyName/>
        <AuthenticationTypeAndNumber>ת"ז 032113151</AuthenticationTypeAndNumber>
        <RepresentatedOrRepresentativesNames/>
        <RepresentatedOrRepresentativesCount>0</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269820477</CasePartyID>
        <PartyTypeID>5</PartyTypeID>
        <ActivityStatusID>1</ActivityStatusID>
        <PartyAliasID>102</PartyAliasID>
        <PartyAliasName>מומחה בית משפט</PartyAliasName>
        <LegalEntityID>79868653</LegalEntityID>
        <CaseLegalEntityID>128777371</CaseLegalEntityID>
        <AuthenticationTypeID>1</AuthenticationTypeID>
        <AuthenticationTypeName>ת"ז</AuthenticationTypeName>
        <LegalEntityNumber>032113151</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הדס 5 בנימינה-גבעת עדה* </FullAddress>
        <EmailAddress>omerrakover@gmail.com</EmailAddress>
        <MotionID>0</MotionID>
        <CasePleaID>0</CasePleaID>
        <LinkedCaseID>0</LinkedCaseID>
        <CasePartyCategoryID>1</CasePartyCategoryID>
        <LegalEntityAddressID>89286335</LegalEntityAddressID>
        <LegalEntityEmailAddressID>68173469</LegalEntityEmailAddressID>
        <PleaTypeID>4</PleaTypeID>
        <GroupPartyAlias/>
        <IsConverted>false</IsConverted>
        <LegalEntityNameID>95426476</LegalEntityNameID>
        <RepresentatedNamesOfAssistant/>
        <LegalEntityTypeID>6</LegalEntityTypeID>
        <IsVerdictExists>false</IsVerdictExists>
        <IsAsirAzir>false</IsAsirAzir>
        <MainAndSecSpec/>
        <IsPublicationProhibited>false</IsPublicationProhibited>
        <PublicationProhibitedFullName>עומר רקובר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כנרת זמור פרנקו</FullName>
        <FirstName>כנרת</FirstName>
        <LastName>זמור פרנקו</LastName>
        <PartyPropertyName/>
        <AuthenticationTypeAndNumber>מ.ר. 60642</AuthenticationTypeAndNumber>
        <RepresentatedOrRepresentativesNames>עופרה רסולי</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233535985</CasePartyID>
        <PartyTypeID>2</PartyTypeID>
        <ActivityStatusID>1</ActivityStatusID>
        <PartyAliasID>20</PartyAliasID>
        <PartyAliasName>בא כוח תובעים</PartyAliasName>
        <LegalEntityID>72321394</LegalEntityID>
        <CaseLegalEntityID>116261251</CaseLegalEntityID>
        <AuthenticationTypeID>4</AuthenticationTypeID>
        <AuthenticationTypeName>מ.ר.</AuthenticationTypeName>
        <LegalEntityNumber>60642</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הכובשים 57/1 זכרון יעקב </FullAddress>
        <EmailAddress>kinneret.law@gmail.com</EmailAddress>
        <MotionID>0</MotionID>
        <CasePleaID>0</CasePleaID>
        <LinkedCaseID>0</LinkedCaseID>
        <PartyID>1</PartyID>
        <CasePartyCategoryID>2</CasePartyCategoryID>
        <LegalEntityAddressID>74302497</LegalEntityAddressID>
        <LegalEntityEmailAddressID>67848818</LegalEntityEmailAddressID>
        <PleaTypeID>4</PleaTypeID>
        <GroupPartyAlias/>
        <IsConverted>false</IsConverted>
        <LegalEntityNameID>76161371</LegalEntityNameID>
        <RepresentatedNamesOfAssistant/>
        <LegalEntityTypeID>4</LegalEntityTypeID>
        <IsVerdictExists>false</IsVerdictExists>
        <IsAsirAzir>false</IsAsirAzir>
        <MainAndSecSpec/>
        <IsPublicationProhibited>false</IsPublicationProhibited>
        <PublicationProhibitedFullName>כנרת זמור פרנקו</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החברה לפיתוח קיסריה</FullName>
        <FirstName>החברה לפיתוח</FirstName>
        <LastName>קיסריה</LastName>
        <PartyPropertyName/>
        <AuthenticationTypeAndNumber>ת"ז </AuthenticationTypeAndNumber>
        <RepresentatedOrRepresentativesNames/>
        <RepresentatedOrRepresentativesCount>0</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231687952</CasePartyID>
        <PartyTypeID>6</PartyTypeID>
        <ActivityStatusID>1</ActivityStatusID>
        <PartyAliasID>103</PartyAliasID>
        <PartyAliasName>מחזיק</PartyAliasName>
        <LegalEntityID>80033681</LegalEntityID>
        <CaseLegalEntityID>116941024</CaseLegalEntityID>
        <AuthenticationTypeID>1</AuthenticationTypeID>
        <AuthenticationTypeName>ת"ז</AuthenticationTypeName>
        <IsMainPartyType>true</IsMainPartyType>
        <CaseDisplayIdentifier>65363-07-21</CaseDisplayIdentifier>
        <CaseTypeID>10262</CaseTypeID>
        <CaseTypeName>תביעה לאחר הסדר התדיינויות במשפחה (תלה"מ)</CaseTypeName>
        <CaseName>רסולי נ' רסולי</CaseName>
        <FullAddress>רחוב שמש 40 קיסריה אדמונד בנין דה רוטשילד בע"מ</FullAddress>
        <MotionID>0</MotionID>
        <CasePleaID>0</CasePleaID>
        <LinkedCaseID>0</LinkedCaseID>
        <PartyID>1</PartyID>
        <CasePartyCategoryID>2</CasePartyCategoryID>
        <LegalEntityAddressID>85659613</LegalEntityAddressID>
        <PleaTypeID>4</PleaTypeID>
        <GroupPartyAlias/>
        <IsConverted>false</IsConverted>
        <LegalEntityNameID>92020105</LegalEntityNameID>
        <RepresentatedNamesOfAssistant/>
        <LegalEntityTypeID>1</LegalEntityTypeID>
        <IsVerdictExists>false</IsVerdictExists>
        <IsAsirAzir>false</IsAsirAzir>
        <MainAndSecSpec/>
        <IsPublicationProhibited>false</IsPublicationProhibited>
        <PublicationProhibitedFullName>החברה לפיתוח קיסריה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אהרון איטח</FullName>
        <FirstName>אהרון</FirstName>
        <LastName>איטח</LastName>
        <PartyPropertyName/>
        <AuthenticationTypeAndNumber>מ.ר. 13478</AuthenticationTypeAndNumber>
        <RepresentatedOrRepresentativesNames>עופרה רסולי</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269880220</CasePartyID>
        <PartyTypeID>2</PartyTypeID>
        <ActivityStatusID>1</ActivityStatusID>
        <PartyAliasID>20</PartyAliasID>
        <PartyAliasName>בא כוח תובעים</PartyAliasName>
        <LegalEntityID>382394</LegalEntityID>
        <CaseLegalEntityID>128796024</CaseLegalEntityID>
        <AuthenticationTypeID>4</AuthenticationTypeID>
        <AuthenticationTypeName>מ.ר.</AuthenticationTypeName>
        <LegalEntityNumber>13478</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ההגנה 16 פתח תקווה ת.ד 781</FullAddress>
        <EmailAddress>aharon68@gmail.com</EmailAddress>
        <MotionID>0</MotionID>
        <CasePleaID>0</CasePleaID>
        <FatherName xml:space="preserve">        </FatherName>
        <LinkedCaseID>0</LinkedCaseID>
        <PartyID>1</PartyID>
        <CasePartyCategoryID>2</CasePartyCategoryID>
        <LegalEntityAddressID>74454759</LegalEntityAddressID>
        <LegalEntityEmailAddressID>67974534</LegalEntityEmailAddressID>
        <PleaTypeID>4</PleaTypeID>
        <LawyerOfficeName>משרד עו"ד: אהרון איטח</LawyerOfficeName>
        <LawyerOfficeID>423038</LawyerOfficeID>
        <GroupPartyAlias/>
        <IsConverted>false</IsConverted>
        <LegalEntityNameID>3378</LegalEntityNameID>
        <RepresentatedNamesOfAssistant/>
        <LegalEntityTypeID>4</LegalEntityTypeID>
        <IsVerdictExists>false</IsVerdictExists>
        <IsAsirAzir>false</IsAsirAzir>
        <MainAndSecSpec/>
        <IsPublicationProhibited>false</IsPublicationProhibited>
        <PublicationProhibitedFullName>אהרון איטח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מרדכי שכטר</FullName>
        <FirstName>חיים מרדכי</FirstName>
        <LastName>שכטר</LastName>
        <PartyPropertyName/>
        <AuthenticationTypeAndNumber>מ.ר. 48028</AuthenticationTypeAndNumber>
        <RepresentatedOrRepresentativesNames>רפאל רסולי</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230393711</CasePartyID>
        <PartyTypeID>2</PartyTypeID>
        <ActivityStatusID>1</ActivityStatusID>
        <PartyAliasID>21</PartyAliasID>
        <PartyAliasName>בא כוח נתבעים</PartyAliasName>
        <LegalEntityID>2471693</LegalEntityID>
        <CaseLegalEntityID>116525978</CaseLegalEntityID>
        <AuthenticationTypeID>4</AuthenticationTypeID>
        <AuthenticationTypeName>מ.ר.</AuthenticationTypeName>
        <LegalEntityNumber>48028</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שדרות גושן 52 קריית מוצקין </FullAddress>
        <EmailAddress>chaimschechter10@gmail.com</EmailAddress>
        <MotionID>0</MotionID>
        <CasePleaID>0</CasePleaID>
        <LinkedCaseID>0</LinkedCaseID>
        <PartyID>2</PartyID>
        <CasePartyCategoryID>2</CasePartyCategoryID>
        <LegalEntityAddressID>79163716</LegalEntityAddressID>
        <LegalEntityEmailAddressID>67858942</LegalEntityEmailAddressID>
        <PleaTypeID>4</PleaTypeID>
        <LawyerOfficeName>משרד עו"ד חיים מרדכי שכטר</LawyerOfficeName>
        <LawyerOfficeID>2471694</LawyerOfficeID>
        <GroupPartyAlias/>
        <IsConverted>false</IsConverted>
        <LegalEntityNameID>2102667</LegalEntityNameID>
        <RepresentatedNamesOfAssistant/>
        <LegalEntityTypeID>4</LegalEntityTypeID>
        <IsVerdictExists>false</IsVerdictExists>
        <IsAsirAzir>false</IsAsirAzir>
        <MainAndSecSpec/>
        <IsPublicationProhibited>false</IsPublicationProhibited>
        <PublicationProhibitedFullName>חיים מרדכי שכטר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עופרה רסולי</FullName>
        <FirstName>עופרה</FirstName>
        <LastName>רסולי</LastName>
        <PartyPropertyName/>
        <AuthenticationTypeAndNumber>ת"ז 025237090</AuthenticationTypeAndNumber>
        <RepresentatedOrRepresentativesNames>אהרון איטח, כנרת זמור פרנקו</RepresentatedOrRepresentativesNames>
        <RepresentatedOrRepresentativesCount>2</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229675367</CasePartyID>
        <PartyTypeID>1</PartyTypeID>
        <ActivityStatusID>1</ActivityStatusID>
        <PartyAliasID>1</PartyAliasID>
        <PartyAliasName>תובע</PartyAliasName>
        <OrdinalNumber>1</OrdinalNumber>
        <LegalEntityID>34361874</LegalEntityID>
        <CaseLegalEntityID>116261250</CaseLegalEntityID>
        <AuthenticationTypeID>1</AuthenticationTypeID>
        <AuthenticationTypeName>ת"ז</AuthenticationTypeName>
        <LegalEntityNumber>025237090</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המר זבולון  37 באר שבע </FullAddress>
        <MotionID>0</MotionID>
        <CasePleaID>0</CasePleaID>
        <FatherName>אלברט אברהם</FatherName>
        <LinkedCaseID>0</LinkedCaseID>
        <PartyID>1</PartyID>
        <CasePartyCategoryID>2</CasePartyCategoryID>
        <LegalEntityAddressID>85465275</LegalEntityAddressID>
        <PleaTypeID>4</PleaTypeID>
        <GroupPartyAlias>תובעים</GroupPartyAlias>
        <IsConverted>false</IsConverted>
        <LegalEntityRegisteredNameID>6294153</LegalEntityRegisteredNameID>
        <LegalEntityNameID>91753246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עופרה רסולי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רפאל רסולי</FullName>
        <FirstName>רפאל</FirstName>
        <LastName>רסולי</LastName>
        <PartyPropertyName/>
        <AuthenticationTypeAndNumber>ת"ז 054588678</AuthenticationTypeAndNumber>
        <RepresentatedOrRepresentativesNames>חיים מרדכי שכטר</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229675369</CasePartyID>
        <PartyTypeID>1</PartyTypeID>
        <ActivityStatusID>1</ActivityStatusID>
        <PartyAliasID>2</PartyAliasID>
        <PartyAliasName>נתבע</PartyAliasName>
        <OrdinalNumber>1</OrdinalNumber>
        <LegalEntityID>45333503</LegalEntityID>
        <CaseLegalEntityID>116261252</CaseLegalEntityID>
        <AuthenticationTypeID>1</AuthenticationTypeID>
        <AuthenticationTypeName>ת"ז</AuthenticationTypeName>
        <LegalEntityNumber>054588678</LegalEntityNumber>
        <IsMainPartyType>true</IsMainPartyType>
        <CaseDisplayIdentifier>65363-07-21</CaseDisplayIdentifier>
        <CaseTypeID>10262</CaseTypeID>
        <CaseTypeName>תביעה לאחר הסדר התדיינויות במשפחה (תלה"מ)</CaseTypeName>
        <CaseName>רסולי נ' רסולי</CaseName>
        <FullAddress>Neasden medical centre 21 NW2 7SA  .</FullAddress>
        <MotionID>0</MotionID>
        <CasePleaID>0</CasePleaID>
        <FatherName>גיורי</FatherName>
        <LinkedCaseID>0</LinkedCaseID>
        <PartyID>2</PartyID>
        <CasePartyCategoryID>2</CasePartyCategoryID>
        <LegalEntityAddressID>85465276</LegalEntityAddressID>
        <PleaTypeID>4</PleaTypeID>
        <GroupPartyAlias>נתבעים</GroupPartyAlias>
        <IsConverted>false</IsConverted>
        <LegalEntityRegisteredNameID>4719020</LegalEntityRegisteredNameID>
        <LegalEntityNameID>91753247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רסולי</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2024-07-24T19:27:19.3517635+03:00</DecisionSignatureDate>
    <OpenCaseDate>2021-07-30T13:53:00+03:00</OpenCaseDate>
    <CaseFeeSum>0.000</CaseFeeSum>
    <DecisionTypeID>1</DecisionTypeID>
    <DecisionSignatureUserName>יפעת שקדי שץ</DecisionSignatureUserName>
    <DecisionSignatureDateHebrew>2024-07-24T19:27:19.3517635+03:00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רסולי נ' רסולי</CaseName>
    <DecisionNumberInCase>74</DecisionNumberInCase>
  </dt_Decision>
  <dt_DecisionCase>
    <DecisionID>0</DecisionID>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עומר רקובר</FullName>
        <FirstName>עומר</FirstName>
        <LastName>רקובר</LastName>
        <PartyPropertyName/>
        <AuthenticationTypeAndNumber>ת"ז 032113151</AuthenticationTypeAndNumber>
        <RepresentatedOrRepresentativesNames/>
        <RepresentatedOrRepresentativesCount>0</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269820477</CasePartyID>
        <PartyTypeID>5</PartyTypeID>
        <ActivityStatusID>1</ActivityStatusID>
        <PartyAliasID>102</PartyAliasID>
        <PartyAliasName>מומחה בית משפט</PartyAliasName>
        <LegalEntityID>79868653</LegalEntityID>
        <CaseLegalEntityID>128777371</CaseLegalEntityID>
        <AuthenticationTypeID>1</AuthenticationTypeID>
        <AuthenticationTypeName>ת"ז</AuthenticationTypeName>
        <LegalEntityNumber>032113151</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הדס 5 בנימינה-גבעת עדה* </FullAddress>
        <EmailAddress>omerrakover@gmail.com</EmailAddress>
        <MotionID>0</MotionID>
        <CasePleaID>0</CasePleaID>
        <LinkedCaseID>0</LinkedCaseID>
        <CasePartyCategoryID>1</CasePartyCategoryID>
        <LegalEntityAddressID>89286335</LegalEntityAddressID>
        <LegalEntityEmailAddressID>68173469</LegalEntityEmailAddressID>
        <PleaTypeID>4</PleaTypeID>
        <GroupPartyAlias/>
        <IsConverted>false</IsConverted>
        <LegalEntityNameID>95426476</LegalEntityNameID>
        <RepresentatedNamesOfAssistant/>
        <LegalEntityTypeID>6</LegalEntityTypeID>
        <IsVerdictExists>false</IsVerdictExists>
        <IsAsirAzir>false</IsAsirAzir>
        <MainAndSecSpec/>
        <IsPublicationProhibited>false</IsPublicationProhibited>
        <PublicationProhibitedFullName>עומר רקובר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כנרת זמור פרנקו</FullName>
        <FirstName>כנרת</FirstName>
        <LastName>זמור פרנקו</LastName>
        <PartyPropertyName/>
        <AuthenticationTypeAndNumber>מ.ר. 60642</AuthenticationTypeAndNumber>
        <RepresentatedOrRepresentativesNames>עופרה רסולי</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233535985</CasePartyID>
        <PartyTypeID>2</PartyTypeID>
        <ActivityStatusID>1</ActivityStatusID>
        <PartyAliasID>20</PartyAliasID>
        <PartyAliasName>בא כוח תובעים</PartyAliasName>
        <LegalEntityID>72321394</LegalEntityID>
        <CaseLegalEntityID>116261251</CaseLegalEntityID>
        <AuthenticationTypeID>4</AuthenticationTypeID>
        <AuthenticationTypeName>מ.ר.</AuthenticationTypeName>
        <LegalEntityNumber>60642</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הכובשים 57/1 זכרון יעקב </FullAddress>
        <EmailAddress>kinneret.law@gmail.com</EmailAddress>
        <MotionID>0</MotionID>
        <CasePleaID>0</CasePleaID>
        <LinkedCaseID>0</LinkedCaseID>
        <PartyID>1</PartyID>
        <CasePartyCategoryID>2</CasePartyCategoryID>
        <LegalEntityAddressID>74302497</LegalEntityAddressID>
        <LegalEntityEmailAddressID>67848818</LegalEntityEmailAddressID>
        <PleaTypeID>4</PleaTypeID>
        <GroupPartyAlias/>
        <IsConverted>false</IsConverted>
        <LegalEntityNameID>76161371</LegalEntityNameID>
        <RepresentatedNamesOfAssistant/>
        <LegalEntityTypeID>4</LegalEntityTypeID>
        <IsVerdictExists>false</IsVerdictExists>
        <IsAsirAzir>false</IsAsirAzir>
        <MainAndSecSpec/>
        <IsPublicationProhibited>false</IsPublicationProhibited>
        <PublicationProhibitedFullName>כנרת זמור פרנקו</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החברה לפיתוח קיסריה</FullName>
        <FirstName>החברה לפיתוח</FirstName>
        <LastName>קיסריה</LastName>
        <PartyPropertyName/>
        <AuthenticationTypeAndNumber>ת"ז </AuthenticationTypeAndNumber>
        <RepresentatedOrRepresentativesNames/>
        <RepresentatedOrRepresentativesCount>0</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231687952</CasePartyID>
        <PartyTypeID>6</PartyTypeID>
        <ActivityStatusID>1</ActivityStatusID>
        <PartyAliasID>103</PartyAliasID>
        <PartyAliasName>מחזיק</PartyAliasName>
        <LegalEntityID>80033681</LegalEntityID>
        <CaseLegalEntityID>116941024</CaseLegalEntityID>
        <AuthenticationTypeID>1</AuthenticationTypeID>
        <AuthenticationTypeName>ת"ז</AuthenticationTypeName>
        <IsMainPartyType>true</IsMainPartyType>
        <CaseDisplayIdentifier>65363-07-21</CaseDisplayIdentifier>
        <CaseTypeID>10262</CaseTypeID>
        <CaseTypeName>תביעה לאחר הסדר התדיינויות במשפחה (תלה"מ)</CaseTypeName>
        <CaseName>רסולי נ' רסולי</CaseName>
        <FullAddress>רחוב שמש 40 קיסריה אדמונד בנין דה רוטשילד בע"מ</FullAddress>
        <MotionID>0</MotionID>
        <CasePleaID>0</CasePleaID>
        <LinkedCaseID>0</LinkedCaseID>
        <PartyID>1</PartyID>
        <CasePartyCategoryID>2</CasePartyCategoryID>
        <LegalEntityAddressID>85659613</LegalEntityAddressID>
        <PleaTypeID>4</PleaTypeID>
        <GroupPartyAlias/>
        <IsConverted>false</IsConverted>
        <LegalEntityNameID>92020105</LegalEntityNameID>
        <RepresentatedNamesOfAssistant/>
        <LegalEntityTypeID>1</LegalEntityTypeID>
        <IsVerdictExists>false</IsVerdictExists>
        <IsAsirAzir>false</IsAsirAzir>
        <MainAndSecSpec/>
        <IsPublicationProhibited>false</IsPublicationProhibited>
        <PublicationProhibitedFullName>החברה לפיתוח קיסריה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אהרון איטח</FullName>
        <FirstName>אהרון</FirstName>
        <LastName>איטח</LastName>
        <PartyPropertyName/>
        <AuthenticationTypeAndNumber>מ.ר. 13478</AuthenticationTypeAndNumber>
        <RepresentatedOrRepresentativesNames>עופרה רסולי</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269880220</CasePartyID>
        <PartyTypeID>2</PartyTypeID>
        <ActivityStatusID>1</ActivityStatusID>
        <PartyAliasID>20</PartyAliasID>
        <PartyAliasName>בא כוח תובעים</PartyAliasName>
        <LegalEntityID>382394</LegalEntityID>
        <CaseLegalEntityID>128796024</CaseLegalEntityID>
        <AuthenticationTypeID>4</AuthenticationTypeID>
        <AuthenticationTypeName>מ.ר.</AuthenticationTypeName>
        <LegalEntityNumber>13478</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ההגנה 16 פתח תקווה ת.ד 781</FullAddress>
        <EmailAddress>aharon68@gmail.com</EmailAddress>
        <MotionID>0</MotionID>
        <CasePleaID>0</CasePleaID>
        <FatherName xml:space="preserve">        </FatherName>
        <LinkedCaseID>0</LinkedCaseID>
        <PartyID>1</PartyID>
        <CasePartyCategoryID>2</CasePartyCategoryID>
        <LegalEntityAddressID>74454759</LegalEntityAddressID>
        <LegalEntityEmailAddressID>67974534</LegalEntityEmailAddressID>
        <PleaTypeID>4</PleaTypeID>
        <LawyerOfficeName>משרד עו"ד: אהרון איטח</LawyerOfficeName>
        <LawyerOfficeID>423038</LawyerOfficeID>
        <GroupPartyAlias/>
        <IsConverted>false</IsConverted>
        <LegalEntityNameID>3378</LegalEntityNameID>
        <RepresentatedNamesOfAssistant/>
        <LegalEntityTypeID>4</LegalEntityTypeID>
        <IsVerdictExists>false</IsVerdictExists>
        <IsAsirAzir>false</IsAsirAzir>
        <MainAndSecSpec/>
        <IsPublicationProhibited>false</IsPublicationProhibited>
        <PublicationProhibitedFullName>אהרון איטח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מרדכי שכטר</FullName>
        <FirstName>חיים מרדכי</FirstName>
        <LastName>שכטר</LastName>
        <PartyPropertyName/>
        <AuthenticationTypeAndNumber>מ.ר. 48028</AuthenticationTypeAndNumber>
        <RepresentatedOrRepresentativesNames>רפאל רסולי</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230393711</CasePartyID>
        <PartyTypeID>2</PartyTypeID>
        <ActivityStatusID>1</ActivityStatusID>
        <PartyAliasID>21</PartyAliasID>
        <PartyAliasName>בא כוח נתבעים</PartyAliasName>
        <LegalEntityID>2471693</LegalEntityID>
        <CaseLegalEntityID>116525978</CaseLegalEntityID>
        <AuthenticationTypeID>4</AuthenticationTypeID>
        <AuthenticationTypeName>מ.ר.</AuthenticationTypeName>
        <LegalEntityNumber>48028</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שדרות גושן 52 קריית מוצקין </FullAddress>
        <EmailAddress>chaimschechter10@gmail.com</EmailAddress>
        <MotionID>0</MotionID>
        <CasePleaID>0</CasePleaID>
        <LinkedCaseID>0</LinkedCaseID>
        <PartyID>2</PartyID>
        <CasePartyCategoryID>2</CasePartyCategoryID>
        <LegalEntityAddressID>79163716</LegalEntityAddressID>
        <LegalEntityEmailAddressID>67858942</LegalEntityEmailAddressID>
        <PleaTypeID>4</PleaTypeID>
        <LawyerOfficeName>משרד עו"ד חיים מרדכי שכטר</LawyerOfficeName>
        <LawyerOfficeID>2471694</LawyerOfficeID>
        <GroupPartyAlias/>
        <IsConverted>false</IsConverted>
        <LegalEntityNameID>2102667</LegalEntityNameID>
        <RepresentatedNamesOfAssistant/>
        <LegalEntityTypeID>4</LegalEntityTypeID>
        <IsVerdictExists>false</IsVerdictExists>
        <IsAsirAzir>false</IsAsirAzir>
        <MainAndSecSpec/>
        <IsPublicationProhibited>false</IsPublicationProhibited>
        <PublicationProhibitedFullName>חיים מרדכי שכטר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עופרה רסולי</FullName>
        <FirstName>עופרה</FirstName>
        <LastName>רסולי</LastName>
        <PartyPropertyName/>
        <AuthenticationTypeAndNumber>ת"ז 025237090</AuthenticationTypeAndNumber>
        <RepresentatedOrRepresentativesNames>אהרון איטח, כנרת זמור פרנקו</RepresentatedOrRepresentativesNames>
        <RepresentatedOrRepresentativesCount>2</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229675367</CasePartyID>
        <PartyTypeID>1</PartyTypeID>
        <ActivityStatusID>1</ActivityStatusID>
        <PartyAliasID>1</PartyAliasID>
        <PartyAliasName>תובע</PartyAliasName>
        <OrdinalNumber>1</OrdinalNumber>
        <LegalEntityID>34361874</LegalEntityID>
        <CaseLegalEntityID>116261250</CaseLegalEntityID>
        <AuthenticationTypeID>1</AuthenticationTypeID>
        <AuthenticationTypeName>ת"ז</AuthenticationTypeName>
        <LegalEntityNumber>025237090</LegalEntityNumber>
        <IsMainPartyType>true</IsMainPartyType>
        <CaseDisplayIdentifier>65363-07-21</CaseDisplayIdentifier>
        <CaseTypeID>10262</CaseTypeID>
        <CaseTypeName>תביעה לאחר הסדר התדיינויות במשפחה (תלה"מ)</CaseTypeName>
        <CaseName>רסולי נ' רסולי</CaseName>
        <FullAddress>המר זבולון  37 באר שבע </FullAddress>
        <MotionID>0</MotionID>
        <CasePleaID>0</CasePleaID>
        <FatherName>אלברט אברהם</FatherName>
        <LinkedCaseID>0</LinkedCaseID>
        <PartyID>1</PartyID>
        <CasePartyCategoryID>2</CasePartyCategoryID>
        <LegalEntityAddressID>85465275</LegalEntityAddressID>
        <PleaTypeID>4</PleaTypeID>
        <GroupPartyAlias>תובעים</GroupPartyAlias>
        <IsConverted>false</IsConverted>
        <LegalEntityRegisteredNameID>6294153</LegalEntityRegisteredNameID>
        <LegalEntityNameID>91753246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עופרה רסולי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רפאל רסולי</FullName>
        <FirstName>רפאל</FirstName>
        <LastName>רסולי</LastName>
        <PartyPropertyName/>
        <AuthenticationTypeAndNumber>ת"ז 054588678</AuthenticationTypeAndNumber>
        <RepresentatedOrRepresentativesNames>חיים מרדכי שכטר</RepresentatedOrRepresentativesNames>
        <RepresentatedOrRepresentativesCount>1</RepresentatedOrRepresentativesCount>
        <InvitedBy/>
        <CaseID>78533371</CaseID>
        <CaseJudicialPersonPresentationDS>
          <CaseJudicalPersonActive>
            <CaseID>78533371</CaseID>
            <JudicialPersonID>034342147@GOV.IL</JudicialPersonID>
            <JudicialPersonTypeID>1</JudicialPersonTypeID>
            <JudicialTypeID>1</JudicialTypeID>
            <IsChairman>false</IsChairman>
            <TreatmentStartDate>2021-08-01T09:20:32.317+03:00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229675369</CasePartyID>
        <PartyTypeID>1</PartyTypeID>
        <ActivityStatusID>1</ActivityStatusID>
        <PartyAliasID>2</PartyAliasID>
        <PartyAliasName>נתבע</PartyAliasName>
        <OrdinalNumber>1</OrdinalNumber>
        <LegalEntityID>45333503</LegalEntityID>
        <CaseLegalEntityID>116261252</CaseLegalEntityID>
        <AuthenticationTypeID>1</AuthenticationTypeID>
        <AuthenticationTypeName>ת"ז</AuthenticationTypeName>
        <LegalEntityNumber>054588678</LegalEntityNumber>
        <IsMainPartyType>true</IsMainPartyType>
        <CaseDisplayIdentifier>65363-07-21</CaseDisplayIdentifier>
        <CaseTypeID>10262</CaseTypeID>
        <CaseTypeName>תביעה לאחר הסדר התדיינויות במשפחה (תלה"מ)</CaseTypeName>
        <CaseName>רסולי נ' רסולי</CaseName>
        <FullAddress>Neasden medical centre 21 NW2 7SA  .</FullAddress>
        <MotionID>0</MotionID>
        <CasePleaID>0</CasePleaID>
        <FatherName>גיורי</FatherName>
        <LinkedCaseID>0</LinkedCaseID>
        <PartyID>2</PartyID>
        <CasePartyCategoryID>2</CasePartyCategoryID>
        <LegalEntityAddressID>85465276</LegalEntityAddressID>
        <PleaTypeID>4</PleaTypeID>
        <GroupPartyAlias>נתבעים</GroupPartyAlias>
        <IsConverted>false</IsConverted>
        <LegalEntityRegisteredNameID>4719020</LegalEntityRegisteredNameID>
        <LegalEntityNameID>91753247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רסולי</PublicationProhibitedFullName>
      </CaseParties>
    </CasePartiesSelectionDS>
    <CaseName>רסולי נ' רסולי</CaseName>
    <CaseDisplayIdentifier>65363-07-21</CaseDisplayIdentifier>
    <CaseInterestID>10513</CaseInterestID>
    <CaseTypeShortName>תלה"מ</CaseTypeShortName>
  </dt_DecisionCase>
  <dt_DecisionJudgePanel>
    <JudgeID>034342147@GOV.IL</JudgeID>
    <DisplayName>יפעת שקדי שץ</DisplayName>
    <RoleName>שופט</RoleName>
    <UserTitleName>שופטת</UserTitleName>
  </dt_DecisionJudgePanel>
  <dt_LegalEntityDetails>
    <Fax>04-8708174</Fax>
    <Phone>04-8708152</Phone>
    <PartyID>2</PartyID>
    <PartyTypeID>2</PartyTypeID>
    <DecisionID>0</DecisionID>
    <StreetName>שדרות גושן 52</StreetName>
    <CityName>קריית מוצקין</CityName>
    <FullName>חיים מרדכי שכטר</FullName>
    <Email>chaimschechter10@gmail.com</Email>
    <IsPublicationProhibited>false</IsPublicationProhibited>
  </dt_LegalEntityDetails>
  <dt_LegalEntityDetails>
    <PartyID>1</PartyID>
    <PartyTypeID>6</PartyTypeID>
    <DecisionID>0</DecisionID>
    <IsPublicationProhibited>false</IsPublicationProhibited>
  </dt_LegalEntityDetails>
  <dt_LegalEntityDetails>
    <Fax>153-775507370</Fax>
    <Phone>04-6290298</Phone>
    <PartyID>1</PartyID>
    <PartyTypeID>2</PartyTypeID>
    <DecisionID>0</DecisionID>
    <StreetName>הכובשים 57/1</StreetName>
    <ZipCode>30900</ZipCode>
    <CityName>זכרון יעקב</CityName>
    <FullName>כנרת זמור פרנקו</FullName>
    <Email>kinneret.law@gmail.com</Email>
    <IsPublicationProhibited>false</IsPublicationProhibited>
  </dt_LegalEntityDetails>
  <dt_LegalEntityDetails>
    <Fax>04-6887855</Fax>
    <Phone>04-6180240</Phone>
    <PartyTypeID>5</PartyTypeID>
    <DecisionID>0</DecisionID>
    <StreetName>הדס 5</StreetName>
    <ZipCode>3052230</ZipCode>
    <CityName>בנימינה-גבעת עדה*</CityName>
    <FullName>עומר רקובר</FullName>
    <Email>omerrakover@gmail.com</Email>
    <IsPublicationProhibited>false</IsPublicationProhibited>
  </dt_LegalEntityDetails>
  <dt_LegalEntityDetails>
    <Fax>03-9346636</Fax>
    <Phone>03-9346630</Phone>
    <AddressDesc>ת.ד 781</AddressDesc>
    <PartyID>1</PartyID>
    <PartyTypeID>2</PartyTypeID>
    <DecisionID>0</DecisionID>
    <StreetName>ההגנה 16</StreetName>
    <ZipCode>49591</ZipCode>
    <CityName>פתח תקווה</CityName>
    <FullName>אהרון איטח</FullName>
    <Email>aharon68@gmail.com</Email>
    <IsPublicationProhibited>false</IsPublicationProhibited>
  </dt_LegalEntityDetails>
  <dt_LegalEntityDetails>
    <PartyID>1</PartyID>
    <PartyTypeID>1</PartyTypeID>
    <DecisionID>0</DecisionID>
    <StreetName>המר זבולון  37</StreetName>
    <CityName>באר שבע</CityName>
    <FullName>עופרה  רסולי</FullName>
    <IsPublicationProhibited>false</IsPublicationProhibited>
  </dt_LegalEntityDetails>
  <dt_LegalEntityDetails>
    <AddressDesc>.</AddressDesc>
    <PartyID>2</PartyID>
    <PartyTypeID>1</PartyTypeID>
    <DecisionID>0</DecisionID>
    <StreetName>Neasden medical centre 21 NW2 7SA</StreetName>
    <FullName>רפאל רסולי</FullName>
    <IsPublicationProhibited>false</IsPublicationProhibited>
  </dt_LegalEntityDetails>
  <dt_CaseJudicalPersonActive>
    <CaseJudicalPerson>שופטת יפעת שקדי שץ</CaseJudicalPerson>
  </dt_CaseJudicalPersonActive>
  <dt_Sitting>
    <PreviousMeetingDate>2024-02-25T11:00:00+02:00</PreviousMeetingDate>
    <PreviousSittingTypeID>1</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8296E-EE10-47D6-981F-C159284B19FF}">
  <ds:schemaRefs/>
</ds:datastoreItem>
</file>

<file path=customXml/itemProps2.xml><?xml version="1.0" encoding="utf-8"?>
<ds:datastoreItem xmlns:ds="http://schemas.openxmlformats.org/officeDocument/2006/customXml" ds:itemID="{64FE856F-23CB-47D2-99E4-B07118AE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5091</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2024-07-28T11:29:00Z</dcterms:created>
  <dcterms:modified xsi:type="dcterms:W3CDTF">2024-07-28T11:29:00Z</dcterms:modified>
</cp:coreProperties>
</file>